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CE" w:rsidRPr="0023420A" w:rsidRDefault="00AD67CE" w:rsidP="00AD67CE">
      <w:pPr>
        <w:pBdr>
          <w:top w:val="nil"/>
          <w:left w:val="nil"/>
          <w:bottom w:val="nil"/>
          <w:right w:val="nil"/>
          <w:between w:val="nil"/>
        </w:pBdr>
        <w:spacing w:after="0" w:line="240" w:lineRule="auto"/>
        <w:ind w:right="849"/>
        <w:jc w:val="center"/>
        <w:rPr>
          <w:rFonts w:ascii="Times New Roman" w:hAnsi="Times New Roman"/>
          <w:b/>
          <w:sz w:val="32"/>
          <w:szCs w:val="32"/>
        </w:rPr>
      </w:pPr>
      <w:r w:rsidRPr="0023420A">
        <w:rPr>
          <w:rFonts w:ascii="Times New Roman" w:hAnsi="Times New Roman"/>
          <w:b/>
          <w:sz w:val="32"/>
          <w:szCs w:val="32"/>
        </w:rPr>
        <w:t xml:space="preserve">Effects of Spiritual Mindfulness on Spiritual Self-Reliance and Medication Adherence in Patients </w:t>
      </w:r>
      <w:r w:rsidRPr="0023420A">
        <w:rPr>
          <w:rFonts w:ascii="Times New Roman" w:hAnsi="Times New Roman"/>
          <w:b/>
          <w:sz w:val="32"/>
          <w:szCs w:val="32"/>
          <w:lang w:val="id-ID"/>
        </w:rPr>
        <w:t>w</w:t>
      </w:r>
      <w:proofErr w:type="spellStart"/>
      <w:r w:rsidRPr="0023420A">
        <w:rPr>
          <w:rFonts w:ascii="Times New Roman" w:hAnsi="Times New Roman"/>
          <w:b/>
          <w:sz w:val="32"/>
          <w:szCs w:val="32"/>
        </w:rPr>
        <w:t>ith</w:t>
      </w:r>
      <w:proofErr w:type="spellEnd"/>
      <w:r w:rsidRPr="0023420A">
        <w:rPr>
          <w:rFonts w:ascii="Times New Roman" w:hAnsi="Times New Roman"/>
          <w:b/>
          <w:sz w:val="32"/>
          <w:szCs w:val="32"/>
        </w:rPr>
        <w:t xml:space="preserve"> Schizophrenia</w:t>
      </w:r>
    </w:p>
    <w:p w:rsidR="00AD67CE" w:rsidRPr="0023420A" w:rsidRDefault="00AD67CE" w:rsidP="00AD67CE">
      <w:pPr>
        <w:spacing w:after="0" w:line="240" w:lineRule="auto"/>
        <w:jc w:val="center"/>
        <w:rPr>
          <w:rFonts w:ascii="Times New Roman" w:hAnsi="Times New Roman"/>
          <w:b/>
          <w:sz w:val="24"/>
          <w:szCs w:val="24"/>
          <w:lang w:val="id-ID"/>
        </w:rPr>
      </w:pPr>
    </w:p>
    <w:p w:rsidR="00AD67CE" w:rsidRPr="0023420A" w:rsidRDefault="00AD67CE" w:rsidP="00AD67CE">
      <w:pPr>
        <w:spacing w:after="0" w:line="240" w:lineRule="auto"/>
        <w:rPr>
          <w:rFonts w:ascii="Times New Roman" w:hAnsi="Times New Roman"/>
          <w:sz w:val="24"/>
          <w:szCs w:val="24"/>
        </w:rPr>
      </w:pPr>
    </w:p>
    <w:p w:rsidR="00AD67CE" w:rsidRPr="0023420A" w:rsidRDefault="00AD67CE" w:rsidP="00AD67CE">
      <w:pPr>
        <w:spacing w:after="0" w:line="240" w:lineRule="auto"/>
        <w:jc w:val="both"/>
        <w:rPr>
          <w:rFonts w:ascii="Times New Roman" w:hAnsi="Times New Roman"/>
          <w:sz w:val="24"/>
          <w:szCs w:val="24"/>
          <w:lang w:val="id-ID"/>
        </w:rPr>
      </w:pPr>
    </w:p>
    <w:p w:rsidR="00AD67CE" w:rsidRPr="0023420A" w:rsidRDefault="00AD67CE" w:rsidP="00AD67CE">
      <w:pPr>
        <w:spacing w:after="0" w:line="240" w:lineRule="auto"/>
        <w:jc w:val="center"/>
        <w:rPr>
          <w:rFonts w:ascii="Times New Roman" w:hAnsi="Times New Roman"/>
          <w:b/>
          <w:sz w:val="24"/>
          <w:szCs w:val="24"/>
        </w:rPr>
      </w:pPr>
      <w:r w:rsidRPr="0023420A">
        <w:rPr>
          <w:rFonts w:ascii="Times New Roman" w:hAnsi="Times New Roman"/>
          <w:b/>
          <w:sz w:val="24"/>
          <w:szCs w:val="24"/>
          <w:lang w:val="id-ID"/>
        </w:rPr>
        <w:t>ABSTRACT</w:t>
      </w:r>
    </w:p>
    <w:p w:rsidR="00AD67CE" w:rsidRPr="0023420A" w:rsidRDefault="00AD67CE" w:rsidP="00AD67CE">
      <w:pPr>
        <w:tabs>
          <w:tab w:val="left" w:pos="915"/>
        </w:tabs>
        <w:spacing w:after="0" w:line="240" w:lineRule="auto"/>
        <w:jc w:val="both"/>
        <w:rPr>
          <w:rFonts w:ascii="Times New Roman" w:hAnsi="Times New Roman"/>
          <w:b/>
          <w:sz w:val="24"/>
          <w:szCs w:val="24"/>
        </w:rPr>
      </w:pPr>
      <w:r w:rsidRPr="0023420A">
        <w:rPr>
          <w:rFonts w:ascii="Times New Roman" w:hAnsi="Times New Roman"/>
          <w:b/>
          <w:sz w:val="24"/>
          <w:szCs w:val="24"/>
        </w:rPr>
        <w:tab/>
      </w:r>
    </w:p>
    <w:p w:rsidR="00AD67CE" w:rsidRPr="0023420A" w:rsidRDefault="00AD67CE" w:rsidP="00AD67CE">
      <w:pPr>
        <w:pBdr>
          <w:top w:val="nil"/>
          <w:left w:val="nil"/>
          <w:bottom w:val="nil"/>
          <w:right w:val="nil"/>
          <w:between w:val="nil"/>
        </w:pBdr>
        <w:spacing w:after="0" w:line="240" w:lineRule="auto"/>
        <w:ind w:right="45"/>
        <w:jc w:val="both"/>
        <w:rPr>
          <w:rFonts w:ascii="Times New Roman" w:hAnsi="Times New Roman"/>
          <w:sz w:val="24"/>
          <w:szCs w:val="24"/>
        </w:rPr>
      </w:pPr>
      <w:r w:rsidRPr="0023420A">
        <w:rPr>
          <w:rFonts w:ascii="Times New Roman" w:hAnsi="Times New Roman"/>
          <w:b/>
          <w:sz w:val="24"/>
          <w:szCs w:val="24"/>
        </w:rPr>
        <w:t>Background:</w:t>
      </w:r>
      <w:r w:rsidRPr="0023420A">
        <w:rPr>
          <w:rFonts w:ascii="Times New Roman" w:hAnsi="Times New Roman"/>
          <w:sz w:val="24"/>
          <w:szCs w:val="24"/>
        </w:rPr>
        <w:t xml:space="preserve"> Mental health problems have been a concern in all countries throughout the world. Patients with schizophrenia tend to have low spiritual self-reliance and medication adherence</w:t>
      </w:r>
      <w:r w:rsidRPr="0023420A">
        <w:rPr>
          <w:rFonts w:ascii="Times New Roman" w:hAnsi="Times New Roman"/>
          <w:sz w:val="24"/>
          <w:szCs w:val="24"/>
          <w:lang w:val="id-ID"/>
        </w:rPr>
        <w:t xml:space="preserve">, resulting in </w:t>
      </w:r>
      <w:r w:rsidRPr="0023420A">
        <w:rPr>
          <w:rFonts w:ascii="Times New Roman" w:hAnsi="Times New Roman"/>
          <w:sz w:val="24"/>
          <w:szCs w:val="24"/>
        </w:rPr>
        <w:t xml:space="preserve">an increasing number of </w:t>
      </w:r>
      <w:r w:rsidRPr="0023420A">
        <w:rPr>
          <w:rFonts w:ascii="Times New Roman" w:hAnsi="Times New Roman"/>
          <w:sz w:val="24"/>
          <w:szCs w:val="24"/>
          <w:lang w:val="id-ID"/>
        </w:rPr>
        <w:t xml:space="preserve">hospitalizations. Spiritual </w:t>
      </w:r>
      <w:r w:rsidRPr="0023420A">
        <w:rPr>
          <w:rFonts w:ascii="Times New Roman" w:hAnsi="Times New Roman"/>
          <w:sz w:val="24"/>
          <w:szCs w:val="24"/>
        </w:rPr>
        <w:t xml:space="preserve">interventions, </w:t>
      </w:r>
      <w:r w:rsidRPr="0023420A">
        <w:rPr>
          <w:rFonts w:ascii="Times New Roman" w:hAnsi="Times New Roman"/>
          <w:sz w:val="24"/>
          <w:szCs w:val="24"/>
          <w:lang w:val="id-ID"/>
        </w:rPr>
        <w:t xml:space="preserve">for example, </w:t>
      </w:r>
      <w:r w:rsidRPr="0023420A">
        <w:rPr>
          <w:rFonts w:ascii="Times New Roman" w:hAnsi="Times New Roman"/>
          <w:sz w:val="24"/>
          <w:szCs w:val="24"/>
        </w:rPr>
        <w:t xml:space="preserve">spiritual mindfulness, are evident to improve patients’ spiritual self-reliance and self-awareness to adhere to medication. </w:t>
      </w:r>
    </w:p>
    <w:p w:rsidR="00AD67CE" w:rsidRPr="0023420A" w:rsidRDefault="00AD67CE" w:rsidP="00AD67CE">
      <w:pPr>
        <w:pBdr>
          <w:top w:val="nil"/>
          <w:left w:val="nil"/>
          <w:bottom w:val="nil"/>
          <w:right w:val="nil"/>
          <w:between w:val="nil"/>
        </w:pBdr>
        <w:spacing w:after="0" w:line="240" w:lineRule="auto"/>
        <w:ind w:right="45"/>
        <w:jc w:val="both"/>
        <w:rPr>
          <w:rFonts w:ascii="Times New Roman" w:hAnsi="Times New Roman"/>
          <w:sz w:val="24"/>
          <w:szCs w:val="24"/>
        </w:rPr>
      </w:pPr>
      <w:r w:rsidRPr="0023420A">
        <w:rPr>
          <w:rFonts w:ascii="Times New Roman" w:hAnsi="Times New Roman"/>
          <w:b/>
          <w:sz w:val="24"/>
          <w:szCs w:val="24"/>
        </w:rPr>
        <w:t>Purpose:</w:t>
      </w:r>
      <w:r w:rsidRPr="0023420A">
        <w:rPr>
          <w:rFonts w:ascii="Times New Roman" w:hAnsi="Times New Roman"/>
          <w:sz w:val="24"/>
          <w:szCs w:val="24"/>
        </w:rPr>
        <w:t xml:space="preserve"> This study aimed to determine the effects of Spiritual Mindfulness on spiritual self-reliance and medication adherence in patients with schizophrenia. </w:t>
      </w:r>
    </w:p>
    <w:p w:rsidR="00AD67CE" w:rsidRPr="0023420A" w:rsidRDefault="00AD67CE" w:rsidP="00AD67CE">
      <w:pPr>
        <w:pBdr>
          <w:top w:val="nil"/>
          <w:left w:val="nil"/>
          <w:bottom w:val="nil"/>
          <w:right w:val="nil"/>
          <w:between w:val="nil"/>
        </w:pBdr>
        <w:spacing w:after="0" w:line="240" w:lineRule="auto"/>
        <w:ind w:right="45"/>
        <w:jc w:val="both"/>
        <w:rPr>
          <w:rFonts w:ascii="Times New Roman" w:hAnsi="Times New Roman"/>
          <w:sz w:val="24"/>
          <w:szCs w:val="24"/>
        </w:rPr>
      </w:pPr>
      <w:r w:rsidRPr="0023420A">
        <w:rPr>
          <w:rFonts w:ascii="Times New Roman" w:hAnsi="Times New Roman"/>
          <w:b/>
          <w:sz w:val="24"/>
          <w:szCs w:val="24"/>
        </w:rPr>
        <w:t>Methods:</w:t>
      </w:r>
      <w:r w:rsidRPr="0023420A">
        <w:rPr>
          <w:rFonts w:ascii="Times New Roman" w:hAnsi="Times New Roman"/>
          <w:sz w:val="24"/>
          <w:szCs w:val="24"/>
        </w:rPr>
        <w:t xml:space="preserve"> The present study used a pre-posttest quasi-experimental design without a control group. The samples were 45 patients with schizophrenia at a psychiatric hospital in Semarang, Indonesia. Spiritual Mindfulness was given to the patients for six meetings. The data were collected using the questionnaires </w:t>
      </w:r>
      <w:r w:rsidRPr="0023420A">
        <w:rPr>
          <w:rFonts w:ascii="Times New Roman" w:hAnsi="Times New Roman"/>
          <w:sz w:val="24"/>
          <w:szCs w:val="24"/>
          <w:lang w:val="id-ID"/>
        </w:rPr>
        <w:t xml:space="preserve">of </w:t>
      </w:r>
      <w:r w:rsidRPr="0023420A">
        <w:rPr>
          <w:rFonts w:ascii="Times New Roman" w:hAnsi="Times New Roman"/>
          <w:sz w:val="24"/>
          <w:szCs w:val="24"/>
        </w:rPr>
        <w:t xml:space="preserve">DAI (Drug Attitude Inventory) and NAMA (Nursing Assessment of Medication Acceptance) and analyzed using a t-test or mean/median difference test or delta analysis. </w:t>
      </w:r>
    </w:p>
    <w:p w:rsidR="00AD67CE" w:rsidRPr="0023420A" w:rsidRDefault="00AD67CE" w:rsidP="00AD67CE">
      <w:pPr>
        <w:pBdr>
          <w:top w:val="nil"/>
          <w:left w:val="nil"/>
          <w:bottom w:val="nil"/>
          <w:right w:val="nil"/>
          <w:between w:val="nil"/>
        </w:pBdr>
        <w:spacing w:after="0" w:line="240" w:lineRule="auto"/>
        <w:ind w:right="45"/>
        <w:jc w:val="both"/>
        <w:rPr>
          <w:rFonts w:ascii="Times New Roman" w:hAnsi="Times New Roman"/>
          <w:sz w:val="24"/>
          <w:szCs w:val="24"/>
        </w:rPr>
      </w:pPr>
      <w:r w:rsidRPr="0023420A">
        <w:rPr>
          <w:rFonts w:ascii="Times New Roman" w:hAnsi="Times New Roman"/>
          <w:b/>
          <w:sz w:val="24"/>
          <w:szCs w:val="24"/>
        </w:rPr>
        <w:t>Results:</w:t>
      </w:r>
      <w:r w:rsidRPr="0023420A">
        <w:rPr>
          <w:rFonts w:ascii="Times New Roman" w:hAnsi="Times New Roman"/>
          <w:sz w:val="24"/>
          <w:szCs w:val="24"/>
        </w:rPr>
        <w:t xml:space="preserve"> The results showed that Spiritual Mindfulness affected the spiritual self-reliance of schizophrenic patients with a p-value of 0.001. Spiritual Mindfulness also affected drug-taking behaviors (p=0.027) and drug-taking acceptance (p=0.000).</w:t>
      </w:r>
    </w:p>
    <w:p w:rsidR="00AD67CE" w:rsidRPr="0023420A" w:rsidRDefault="00AD67CE" w:rsidP="00AD67CE">
      <w:pPr>
        <w:pBdr>
          <w:top w:val="nil"/>
          <w:left w:val="nil"/>
          <w:bottom w:val="nil"/>
          <w:right w:val="nil"/>
          <w:between w:val="nil"/>
        </w:pBdr>
        <w:spacing w:after="0" w:line="240" w:lineRule="auto"/>
        <w:ind w:right="45"/>
        <w:jc w:val="both"/>
        <w:rPr>
          <w:rFonts w:ascii="Times New Roman" w:hAnsi="Times New Roman"/>
          <w:sz w:val="24"/>
          <w:szCs w:val="24"/>
        </w:rPr>
      </w:pPr>
      <w:r w:rsidRPr="0023420A">
        <w:rPr>
          <w:rFonts w:ascii="Times New Roman" w:hAnsi="Times New Roman"/>
          <w:b/>
          <w:sz w:val="24"/>
          <w:szCs w:val="24"/>
        </w:rPr>
        <w:t>Conclusion:</w:t>
      </w:r>
      <w:r w:rsidRPr="0023420A">
        <w:rPr>
          <w:rFonts w:ascii="Times New Roman" w:hAnsi="Times New Roman"/>
          <w:sz w:val="24"/>
          <w:szCs w:val="24"/>
        </w:rPr>
        <w:t xml:space="preserve"> Spiritual Mindfulness gave effects on the level of self-efficacy of spiritual self-reliance and medication adherence in patients with schizophrenia. </w:t>
      </w:r>
    </w:p>
    <w:p w:rsidR="00AD67CE" w:rsidRPr="0023420A" w:rsidRDefault="00AD67CE" w:rsidP="00AD67CE">
      <w:pPr>
        <w:pBdr>
          <w:top w:val="nil"/>
          <w:left w:val="nil"/>
          <w:bottom w:val="nil"/>
          <w:right w:val="nil"/>
          <w:between w:val="nil"/>
        </w:pBdr>
        <w:spacing w:after="0" w:line="240" w:lineRule="auto"/>
        <w:ind w:right="849"/>
        <w:jc w:val="both"/>
        <w:rPr>
          <w:rFonts w:ascii="Times New Roman" w:hAnsi="Times New Roman"/>
          <w:sz w:val="24"/>
          <w:szCs w:val="24"/>
        </w:rPr>
      </w:pPr>
    </w:p>
    <w:p w:rsidR="00AD67CE" w:rsidRPr="0023420A" w:rsidRDefault="00AD67CE" w:rsidP="00AD67CE">
      <w:pPr>
        <w:pBdr>
          <w:top w:val="nil"/>
          <w:left w:val="nil"/>
          <w:bottom w:val="nil"/>
          <w:right w:val="nil"/>
          <w:between w:val="nil"/>
        </w:pBdr>
        <w:spacing w:after="0" w:line="240" w:lineRule="auto"/>
        <w:jc w:val="both"/>
        <w:rPr>
          <w:rFonts w:ascii="Times New Roman" w:hAnsi="Times New Roman"/>
          <w:sz w:val="24"/>
          <w:szCs w:val="24"/>
        </w:rPr>
      </w:pPr>
      <w:r w:rsidRPr="0023420A">
        <w:rPr>
          <w:rFonts w:ascii="Times New Roman" w:hAnsi="Times New Roman"/>
          <w:b/>
          <w:sz w:val="24"/>
          <w:szCs w:val="24"/>
        </w:rPr>
        <w:t>Keywords:</w:t>
      </w:r>
      <w:r w:rsidRPr="0023420A">
        <w:rPr>
          <w:rFonts w:ascii="Times New Roman" w:hAnsi="Times New Roman"/>
          <w:sz w:val="24"/>
          <w:szCs w:val="24"/>
        </w:rPr>
        <w:t xml:space="preserve"> </w:t>
      </w:r>
      <w:r w:rsidRPr="0023420A">
        <w:rPr>
          <w:rFonts w:ascii="Times New Roman" w:hAnsi="Times New Roman"/>
          <w:sz w:val="24"/>
          <w:szCs w:val="24"/>
          <w:lang w:val="id-ID"/>
        </w:rPr>
        <w:t xml:space="preserve">Medication </w:t>
      </w:r>
      <w:r w:rsidRPr="0023420A">
        <w:rPr>
          <w:rFonts w:ascii="Times New Roman" w:hAnsi="Times New Roman"/>
          <w:sz w:val="24"/>
          <w:szCs w:val="24"/>
        </w:rPr>
        <w:t>adherence</w:t>
      </w:r>
      <w:r w:rsidRPr="0023420A">
        <w:rPr>
          <w:rFonts w:ascii="Times New Roman" w:hAnsi="Times New Roman"/>
          <w:sz w:val="24"/>
          <w:szCs w:val="24"/>
          <w:lang w:val="id-ID"/>
        </w:rPr>
        <w:t xml:space="preserve">; </w:t>
      </w:r>
      <w:r w:rsidRPr="0023420A">
        <w:rPr>
          <w:rFonts w:ascii="Times New Roman" w:hAnsi="Times New Roman"/>
          <w:sz w:val="24"/>
          <w:szCs w:val="24"/>
        </w:rPr>
        <w:t>schizophrenia</w:t>
      </w:r>
      <w:r w:rsidRPr="0023420A">
        <w:rPr>
          <w:rFonts w:ascii="Times New Roman" w:hAnsi="Times New Roman"/>
          <w:sz w:val="24"/>
          <w:szCs w:val="24"/>
          <w:lang w:val="id-ID"/>
        </w:rPr>
        <w:t xml:space="preserve">; spiritual </w:t>
      </w:r>
      <w:r w:rsidRPr="0023420A">
        <w:rPr>
          <w:rFonts w:ascii="Times New Roman" w:hAnsi="Times New Roman"/>
          <w:sz w:val="24"/>
          <w:szCs w:val="24"/>
        </w:rPr>
        <w:t>mindfulness</w:t>
      </w:r>
      <w:r w:rsidRPr="0023420A">
        <w:rPr>
          <w:rFonts w:ascii="Times New Roman" w:hAnsi="Times New Roman"/>
          <w:sz w:val="24"/>
          <w:szCs w:val="24"/>
          <w:lang w:val="id-ID"/>
        </w:rPr>
        <w:t>;</w:t>
      </w:r>
      <w:r w:rsidRPr="0023420A">
        <w:rPr>
          <w:rFonts w:ascii="Times New Roman" w:hAnsi="Times New Roman"/>
          <w:sz w:val="24"/>
          <w:szCs w:val="24"/>
        </w:rPr>
        <w:t xml:space="preserve"> spiritual self-reliance</w:t>
      </w:r>
    </w:p>
    <w:p w:rsidR="00AD67CE" w:rsidRPr="0023420A" w:rsidRDefault="00AD67CE" w:rsidP="00AD67CE">
      <w:pPr>
        <w:spacing w:after="0" w:line="240" w:lineRule="auto"/>
        <w:jc w:val="both"/>
        <w:rPr>
          <w:rFonts w:ascii="Times New Roman" w:hAnsi="Times New Roman"/>
          <w:sz w:val="24"/>
          <w:szCs w:val="24"/>
        </w:rPr>
      </w:pPr>
    </w:p>
    <w:p w:rsidR="00AD67CE" w:rsidRPr="0023420A" w:rsidRDefault="00AD67CE" w:rsidP="00AD67CE">
      <w:pPr>
        <w:spacing w:after="0" w:line="240" w:lineRule="auto"/>
        <w:jc w:val="both"/>
        <w:rPr>
          <w:rFonts w:ascii="Times New Roman" w:hAnsi="Times New Roman"/>
          <w:sz w:val="24"/>
          <w:szCs w:val="24"/>
        </w:rPr>
      </w:pPr>
    </w:p>
    <w:p w:rsidR="00AD67CE" w:rsidRPr="0023420A" w:rsidRDefault="00AD67CE" w:rsidP="00AD67CE">
      <w:pPr>
        <w:spacing w:after="0" w:line="240" w:lineRule="auto"/>
        <w:jc w:val="both"/>
        <w:rPr>
          <w:rFonts w:ascii="Times New Roman" w:hAnsi="Times New Roman"/>
          <w:sz w:val="24"/>
          <w:szCs w:val="24"/>
        </w:rPr>
      </w:pPr>
      <w:r w:rsidRPr="0023420A">
        <w:rPr>
          <w:rFonts w:ascii="Times New Roman" w:hAnsi="Times New Roman"/>
          <w:b/>
          <w:sz w:val="24"/>
          <w:szCs w:val="24"/>
        </w:rPr>
        <w:br w:type="page"/>
      </w:r>
      <w:r w:rsidRPr="0023420A">
        <w:rPr>
          <w:rFonts w:ascii="Times New Roman" w:hAnsi="Times New Roman"/>
          <w:b/>
          <w:sz w:val="24"/>
          <w:szCs w:val="24"/>
        </w:rPr>
        <w:lastRenderedPageBreak/>
        <w:t xml:space="preserve">BACKGROUND </w:t>
      </w:r>
    </w:p>
    <w:p w:rsidR="00AD67CE" w:rsidRPr="0023420A" w:rsidRDefault="00AD67CE" w:rsidP="00AD67CE">
      <w:pPr>
        <w:pBdr>
          <w:top w:val="nil"/>
          <w:left w:val="nil"/>
          <w:bottom w:val="nil"/>
          <w:right w:val="nil"/>
          <w:between w:val="nil"/>
        </w:pBdr>
        <w:tabs>
          <w:tab w:val="left" w:pos="3686"/>
        </w:tabs>
        <w:spacing w:after="0" w:line="240" w:lineRule="auto"/>
        <w:ind w:firstLine="567"/>
        <w:jc w:val="both"/>
        <w:rPr>
          <w:rFonts w:ascii="Times New Roman" w:hAnsi="Times New Roman"/>
          <w:sz w:val="24"/>
          <w:szCs w:val="24"/>
        </w:rPr>
      </w:pPr>
      <w:r w:rsidRPr="0023420A">
        <w:rPr>
          <w:rFonts w:ascii="Times New Roman" w:hAnsi="Times New Roman"/>
          <w:sz w:val="24"/>
          <w:szCs w:val="24"/>
        </w:rPr>
        <w:t>Globalization</w:t>
      </w:r>
      <w:r w:rsidRPr="0023420A">
        <w:rPr>
          <w:rFonts w:ascii="Times New Roman" w:hAnsi="Times New Roman"/>
          <w:sz w:val="24"/>
          <w:szCs w:val="24"/>
          <w:lang w:val="id-ID"/>
        </w:rPr>
        <w:t xml:space="preserve">, </w:t>
      </w:r>
      <w:r w:rsidRPr="0023420A">
        <w:rPr>
          <w:rFonts w:ascii="Times New Roman" w:hAnsi="Times New Roman"/>
          <w:sz w:val="24"/>
          <w:szCs w:val="24"/>
        </w:rPr>
        <w:t>which demands increasingly rapid socio-economic changes and uncertain social conditions</w:t>
      </w:r>
      <w:r w:rsidRPr="0023420A">
        <w:rPr>
          <w:rFonts w:ascii="Times New Roman" w:hAnsi="Times New Roman"/>
          <w:sz w:val="24"/>
          <w:szCs w:val="24"/>
          <w:lang w:val="id-ID"/>
        </w:rPr>
        <w:t xml:space="preserve">, is a </w:t>
      </w:r>
      <w:r w:rsidRPr="0023420A">
        <w:rPr>
          <w:rFonts w:ascii="Times New Roman" w:hAnsi="Times New Roman"/>
          <w:sz w:val="24"/>
          <w:szCs w:val="24"/>
        </w:rPr>
        <w:t>potential factor that cause</w:t>
      </w:r>
      <w:r w:rsidRPr="0023420A">
        <w:rPr>
          <w:rFonts w:ascii="Times New Roman" w:hAnsi="Times New Roman"/>
          <w:sz w:val="24"/>
          <w:szCs w:val="24"/>
          <w:lang w:val="id-ID"/>
        </w:rPr>
        <w:t>s</w:t>
      </w:r>
      <w:r w:rsidRPr="0023420A">
        <w:rPr>
          <w:rFonts w:ascii="Times New Roman" w:hAnsi="Times New Roman"/>
          <w:sz w:val="24"/>
          <w:szCs w:val="24"/>
        </w:rPr>
        <w:t xml:space="preserve"> increasing mental disorders in human</w:t>
      </w:r>
      <w:r w:rsidRPr="0023420A">
        <w:rPr>
          <w:rFonts w:ascii="Times New Roman" w:hAnsi="Times New Roman"/>
          <w:sz w:val="24"/>
          <w:szCs w:val="24"/>
          <w:lang w:val="id-ID"/>
        </w:rPr>
        <w:t>s</w:t>
      </w:r>
      <w:r w:rsidRPr="0023420A">
        <w:rPr>
          <w:rFonts w:ascii="Times New Roman" w:hAnsi="Times New Roman"/>
          <w:sz w:val="24"/>
          <w:szCs w:val="24"/>
        </w:rPr>
        <w:t xml:space="preserve">. People </w:t>
      </w:r>
      <w:r w:rsidRPr="0023420A">
        <w:rPr>
          <w:rFonts w:ascii="Times New Roman" w:hAnsi="Times New Roman"/>
          <w:sz w:val="24"/>
          <w:szCs w:val="24"/>
          <w:lang w:val="id-ID"/>
        </w:rPr>
        <w:t xml:space="preserve">who experience </w:t>
      </w:r>
      <w:r w:rsidRPr="0023420A">
        <w:rPr>
          <w:rFonts w:ascii="Times New Roman" w:hAnsi="Times New Roman"/>
          <w:sz w:val="24"/>
          <w:szCs w:val="24"/>
        </w:rPr>
        <w:t xml:space="preserve">various problems and life pressures are at a high risk of stress, which leads to severe depression and mental disorders. Health education by nurses has proven to be effective in </w:t>
      </w:r>
      <w:r w:rsidRPr="0023420A">
        <w:rPr>
          <w:rFonts w:ascii="Times New Roman" w:hAnsi="Times New Roman"/>
          <w:sz w:val="24"/>
          <w:szCs w:val="24"/>
          <w:lang w:val="id-ID"/>
        </w:rPr>
        <w:t xml:space="preserve">increasing </w:t>
      </w:r>
      <w:r w:rsidRPr="0023420A">
        <w:rPr>
          <w:rFonts w:ascii="Times New Roman" w:hAnsi="Times New Roman"/>
          <w:sz w:val="24"/>
          <w:szCs w:val="24"/>
        </w:rPr>
        <w:t>the level of mind awareness and patient compliance</w:t>
      </w:r>
      <w:r w:rsidR="000A657C" w:rsidRPr="0023420A">
        <w:rPr>
          <w:rFonts w:ascii="Times New Roman" w:hAnsi="Times New Roman"/>
          <w:sz w:val="24"/>
          <w:szCs w:val="24"/>
        </w:rPr>
        <w:t xml:space="preserve"> </w:t>
      </w:r>
      <w:r w:rsidR="000A657C" w:rsidRPr="0023420A">
        <w:rPr>
          <w:rFonts w:ascii="Times New Roman" w:hAnsi="Times New Roman"/>
          <w:sz w:val="24"/>
          <w:szCs w:val="24"/>
        </w:rPr>
        <w:fldChar w:fldCharType="begin" w:fldLock="1"/>
      </w:r>
      <w:r w:rsidR="000A657C" w:rsidRPr="0023420A">
        <w:rPr>
          <w:rFonts w:ascii="Times New Roman" w:hAnsi="Times New Roman"/>
          <w:sz w:val="24"/>
          <w:szCs w:val="24"/>
        </w:rPr>
        <w:instrText>ADDIN CSL_CITATION {"citationItems":[{"id":"ITEM-1","itemData":{"DOI":"10.1016/j.apnu.2018.04.011","ISSN":"08839417","abstract":"Purpose: This research was conducted to determine the effect of mindfulness based psychoeducation program on insight and medication adherence of schizophrenia patients. Materials and methods: The study was conducted in a true experiment design with pre-test and post-test control groups. The study population consisted of 369 schizophrenic patients enrolled in Community Mental Health Centers located in Balıkesir and Eskişehir province centers. The sample consisted of 135 patients, 55 from experimental and 80 from control groups selected by randomized sampling. The data was collected between February and May 2016. The Descriptive Information Form, Beck Cognitive Insight Scale (BCIS) and Medication Adherence Rating Scale (MARS) were used. In the experimental group, the psychoeducation program was applied. Number, percentage, mean, standard deviation, chi-square, t-test in both dependent and independent groups, were used in the analysis of the data. Results: The mean post-test score of the Beck Cognitive Insight Scale was 4.89 ± 6.05 in the experimental group, 1.68 ± 5.67 in the control group and the difference between the mean scores was statistically significant (p &lt; 0.05). The mean post-test score of Medication Adherence Ratıng Scale was 1.76 ± 0.42 in the experimental group, 1.50 ± 0.50 in the control group and the difference between the mean scores was statistically significant (p &lt; 0.05). Conclusion: It was determined that psychoeducation program was effective in increasing cognitive insight level and medication adherence of patients and can be used by nurses in addition to medication.","author":[{"dropping-particle":"","family":"Çetin","given":"Nurdan","non-dropping-particle":"","parse-names":false,"suffix":""},{"dropping-particle":"","family":"Aylaz","given":"Rukuye","non-dropping-particle":"","parse-names":false,"suffix":""}],"container-title":"Archives of Psychiatric Nursing","id":"ITEM-1","issue":"5","issued":{"date-parts":[["2018"]]},"page":"737-744","publisher":"Elsevier","title":"The effect of mindfulness-based psychoeducation on insight and medication adherence of schizophrenia patients","type":"article-journal","volume":"32"},"uris":["http://www.mendeley.com/documents/?uuid=5a78e03a-0c01-4a2a-b84c-f17c0b2930b6"]}],"mendeley":{"formattedCitation":"(Çetin &amp; Aylaz, 2018)","plainTextFormattedCitation":"(Çetin &amp; Aylaz, 2018)","previouslyFormattedCitation":"(Çetin &amp; Aylaz, 2018)"},"properties":{"noteIndex":0},"schema":"https://github.com/citation-style-language/schema/raw/master/csl-citation.json"}</w:instrText>
      </w:r>
      <w:r w:rsidR="000A657C" w:rsidRPr="0023420A">
        <w:rPr>
          <w:rFonts w:ascii="Times New Roman" w:hAnsi="Times New Roman"/>
          <w:sz w:val="24"/>
          <w:szCs w:val="24"/>
        </w:rPr>
        <w:fldChar w:fldCharType="separate"/>
      </w:r>
      <w:r w:rsidR="000A657C" w:rsidRPr="0023420A">
        <w:rPr>
          <w:rFonts w:ascii="Times New Roman" w:hAnsi="Times New Roman"/>
          <w:noProof/>
          <w:sz w:val="24"/>
          <w:szCs w:val="24"/>
        </w:rPr>
        <w:t>(Çetin &amp; Aylaz, 2018)</w:t>
      </w:r>
      <w:r w:rsidR="000A657C" w:rsidRPr="0023420A">
        <w:rPr>
          <w:rFonts w:ascii="Times New Roman" w:hAnsi="Times New Roman"/>
          <w:sz w:val="24"/>
          <w:szCs w:val="24"/>
        </w:rPr>
        <w:fldChar w:fldCharType="end"/>
      </w:r>
      <w:r w:rsidR="000A657C" w:rsidRPr="0023420A">
        <w:rPr>
          <w:rFonts w:ascii="Times New Roman" w:hAnsi="Times New Roman"/>
          <w:sz w:val="24"/>
          <w:szCs w:val="24"/>
        </w:rPr>
        <w:t>.</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rPr>
      </w:pPr>
      <w:r w:rsidRPr="0023420A">
        <w:rPr>
          <w:rFonts w:ascii="Times New Roman" w:hAnsi="Times New Roman"/>
          <w:sz w:val="24"/>
          <w:szCs w:val="24"/>
        </w:rPr>
        <w:t>According to the World Health Organization (WHO), there were approximately 35 million people affected by depression, 60 million people affected by bipolar disorder, and 21 million people affected by schizophrenia</w:t>
      </w:r>
      <w:r w:rsidR="000A657C" w:rsidRPr="0023420A">
        <w:rPr>
          <w:rFonts w:ascii="Times New Roman" w:hAnsi="Times New Roman"/>
          <w:sz w:val="24"/>
          <w:szCs w:val="24"/>
        </w:rPr>
        <w:t xml:space="preserve"> </w:t>
      </w:r>
      <w:r w:rsidR="000A657C" w:rsidRPr="0023420A">
        <w:rPr>
          <w:rFonts w:ascii="Times New Roman" w:hAnsi="Times New Roman"/>
          <w:sz w:val="24"/>
          <w:szCs w:val="24"/>
        </w:rPr>
        <w:fldChar w:fldCharType="begin" w:fldLock="1"/>
      </w:r>
      <w:r w:rsidR="000A657C" w:rsidRPr="0023420A">
        <w:rPr>
          <w:rFonts w:ascii="Times New Roman" w:hAnsi="Times New Roman"/>
          <w:sz w:val="24"/>
          <w:szCs w:val="24"/>
        </w:rPr>
        <w:instrText>ADDIN CSL_CITATION {"citationItems":[{"id":"ITEM-1","itemData":{"DOI":"10.5840/ncbq201616462","ISBN":"9780203987841","author":[{"dropping-particle":"","family":"Boxer","given":"Judy","non-dropping-particle":"","parse-names":false,"suffix":""}],"container-title":"The Handbook of Community Mental Health Nursing","id":"ITEM-1","issued":{"date-parts":[["2005"]]},"page":"149-163","title":"Promoting mental health","type":"article-journal"},"uris":["http://www.mendeley.com/documents/?uuid=8f849052-33e1-498e-ab30-3c341d8afb20"]}],"mendeley":{"formattedCitation":"(Boxer, 2005)","plainTextFormattedCitation":"(Boxer, 2005)","previouslyFormattedCitation":"(Boxer, 2005)"},"properties":{"noteIndex":0},"schema":"https://github.com/citation-style-language/schema/raw/master/csl-citation.json"}</w:instrText>
      </w:r>
      <w:r w:rsidR="000A657C" w:rsidRPr="0023420A">
        <w:rPr>
          <w:rFonts w:ascii="Times New Roman" w:hAnsi="Times New Roman"/>
          <w:sz w:val="24"/>
          <w:szCs w:val="24"/>
        </w:rPr>
        <w:fldChar w:fldCharType="separate"/>
      </w:r>
      <w:r w:rsidR="000A657C" w:rsidRPr="0023420A">
        <w:rPr>
          <w:rFonts w:ascii="Times New Roman" w:hAnsi="Times New Roman"/>
          <w:noProof/>
          <w:sz w:val="24"/>
          <w:szCs w:val="24"/>
        </w:rPr>
        <w:t>(Boxer, 2005)</w:t>
      </w:r>
      <w:r w:rsidR="000A657C" w:rsidRPr="0023420A">
        <w:rPr>
          <w:rFonts w:ascii="Times New Roman" w:hAnsi="Times New Roman"/>
          <w:sz w:val="24"/>
          <w:szCs w:val="24"/>
        </w:rPr>
        <w:fldChar w:fldCharType="end"/>
      </w:r>
      <w:r w:rsidRPr="0023420A">
        <w:rPr>
          <w:rFonts w:ascii="Times New Roman" w:hAnsi="Times New Roman"/>
          <w:noProof/>
          <w:sz w:val="24"/>
          <w:szCs w:val="24"/>
        </w:rPr>
        <w:t>.</w:t>
      </w:r>
      <w:r w:rsidRPr="0023420A">
        <w:rPr>
          <w:rFonts w:ascii="Times New Roman" w:hAnsi="Times New Roman"/>
          <w:sz w:val="24"/>
          <w:szCs w:val="24"/>
        </w:rPr>
        <w:t xml:space="preserve"> Every 40 seconds, there is an individual who dies of suicide due to a psychiatric disorder in the world; even more, one in four adults will experience mental health problems at a particular time in their lives</w:t>
      </w:r>
      <w:r w:rsidR="000A657C" w:rsidRPr="0023420A">
        <w:rPr>
          <w:rFonts w:ascii="Times New Roman" w:hAnsi="Times New Roman"/>
          <w:noProof/>
          <w:sz w:val="24"/>
          <w:szCs w:val="24"/>
        </w:rPr>
        <w:t xml:space="preserve"> (</w:t>
      </w:r>
      <w:r w:rsidR="000A657C" w:rsidRPr="0023420A">
        <w:rPr>
          <w:rFonts w:ascii="Times New Roman" w:hAnsi="Times New Roman"/>
          <w:bCs/>
          <w:noProof/>
        </w:rPr>
        <w:t>World Federation for Mental Health (WFMH)</w:t>
      </w:r>
      <w:r w:rsidR="000A657C" w:rsidRPr="0023420A">
        <w:rPr>
          <w:rFonts w:ascii="Times New Roman" w:hAnsi="Times New Roman"/>
          <w:bCs/>
          <w:noProof/>
        </w:rPr>
        <w:t>, 2016).</w:t>
      </w:r>
      <w:r w:rsidRPr="0023420A">
        <w:rPr>
          <w:rFonts w:ascii="Times New Roman" w:hAnsi="Times New Roman"/>
          <w:sz w:val="24"/>
          <w:szCs w:val="24"/>
        </w:rPr>
        <w:t xml:space="preserve"> The Basic Health Research reported that the prevalence of mental-emotional disorders, indicated by depression and anxiety for people aged 15 and more, reached about 14 million people or 6% of the total population of Indonesia</w:t>
      </w:r>
      <w:r w:rsidR="000A657C" w:rsidRPr="0023420A">
        <w:rPr>
          <w:rFonts w:ascii="Times New Roman" w:hAnsi="Times New Roman"/>
          <w:bCs/>
          <w:noProof/>
        </w:rPr>
        <w:t xml:space="preserve"> (</w:t>
      </w:r>
      <w:r w:rsidR="000A657C" w:rsidRPr="0023420A">
        <w:rPr>
          <w:rFonts w:ascii="Times New Roman" w:hAnsi="Times New Roman"/>
          <w:bCs/>
          <w:noProof/>
        </w:rPr>
        <w:t>The Basic Health Research</w:t>
      </w:r>
      <w:r w:rsidR="00830F0A" w:rsidRPr="0023420A">
        <w:rPr>
          <w:rFonts w:ascii="Times New Roman" w:hAnsi="Times New Roman"/>
          <w:bCs/>
          <w:noProof/>
        </w:rPr>
        <w:t>, 2015</w:t>
      </w:r>
      <w:r w:rsidR="000A657C" w:rsidRPr="0023420A">
        <w:rPr>
          <w:rFonts w:ascii="Times New Roman" w:hAnsi="Times New Roman"/>
          <w:bCs/>
          <w:noProof/>
        </w:rPr>
        <w:t>).</w:t>
      </w:r>
      <w:r w:rsidRPr="0023420A">
        <w:rPr>
          <w:rFonts w:ascii="Times New Roman" w:hAnsi="Times New Roman"/>
          <w:sz w:val="24"/>
          <w:szCs w:val="24"/>
          <w:vertAlign w:val="superscript"/>
        </w:rPr>
        <w:t xml:space="preserve"> </w:t>
      </w:r>
      <w:r w:rsidRPr="0023420A">
        <w:rPr>
          <w:rFonts w:ascii="Times New Roman" w:hAnsi="Times New Roman"/>
          <w:sz w:val="24"/>
          <w:szCs w:val="24"/>
        </w:rPr>
        <w:t>Meanwhile, the prevalence of severe mental disorders, such as schizophrenia, was approximately 400,000 people or 1.7 per 1,000 residents</w:t>
      </w:r>
      <w:r w:rsidRPr="0023420A">
        <w:rPr>
          <w:rFonts w:ascii="Times New Roman" w:hAnsi="Times New Roman"/>
          <w:noProof/>
          <w:sz w:val="24"/>
          <w:szCs w:val="24"/>
        </w:rPr>
        <w:t xml:space="preserve"> </w:t>
      </w:r>
      <w:r w:rsidR="000A657C" w:rsidRPr="0023420A">
        <w:rPr>
          <w:rFonts w:ascii="Times New Roman" w:hAnsi="Times New Roman"/>
          <w:bCs/>
          <w:noProof/>
        </w:rPr>
        <w:t>(The Basic Health Research</w:t>
      </w:r>
      <w:r w:rsidR="00830F0A" w:rsidRPr="0023420A">
        <w:rPr>
          <w:rFonts w:ascii="Times New Roman" w:hAnsi="Times New Roman"/>
          <w:bCs/>
          <w:noProof/>
        </w:rPr>
        <w:t>, 2015</w:t>
      </w:r>
      <w:r w:rsidR="000A657C" w:rsidRPr="0023420A">
        <w:rPr>
          <w:rFonts w:ascii="Times New Roman" w:hAnsi="Times New Roman"/>
          <w:bCs/>
          <w:noProof/>
        </w:rPr>
        <w:t>)</w:t>
      </w:r>
      <w:r w:rsidR="000A657C" w:rsidRPr="0023420A">
        <w:rPr>
          <w:rFonts w:ascii="Times New Roman" w:hAnsi="Times New Roman"/>
          <w:bCs/>
          <w:noProof/>
        </w:rPr>
        <w:t>.</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noProof/>
          <w:sz w:val="24"/>
          <w:szCs w:val="24"/>
        </w:rPr>
      </w:pPr>
      <w:r w:rsidRPr="0023420A">
        <w:rPr>
          <w:rFonts w:ascii="Times New Roman" w:hAnsi="Times New Roman"/>
          <w:sz w:val="24"/>
          <w:szCs w:val="24"/>
          <w:lang w:val="id-ID"/>
        </w:rPr>
        <w:t>A study by</w:t>
      </w:r>
      <w:r w:rsidRPr="0023420A">
        <w:rPr>
          <w:rFonts w:ascii="Times New Roman" w:hAnsi="Times New Roman"/>
          <w:sz w:val="24"/>
          <w:szCs w:val="24"/>
        </w:rPr>
        <w:t xml:space="preserve"> </w:t>
      </w:r>
      <w:proofErr w:type="spellStart"/>
      <w:r w:rsidRPr="0023420A">
        <w:rPr>
          <w:rFonts w:ascii="Times New Roman" w:hAnsi="Times New Roman"/>
          <w:sz w:val="24"/>
          <w:szCs w:val="24"/>
        </w:rPr>
        <w:t>Lafredi</w:t>
      </w:r>
      <w:proofErr w:type="spellEnd"/>
      <w:r w:rsidRPr="0023420A">
        <w:rPr>
          <w:rFonts w:ascii="Times New Roman" w:hAnsi="Times New Roman"/>
          <w:sz w:val="24"/>
          <w:szCs w:val="24"/>
          <w:lang w:val="id-ID"/>
        </w:rPr>
        <w:t xml:space="preserve"> </w:t>
      </w:r>
      <w:r w:rsidRPr="0023420A">
        <w:rPr>
          <w:rFonts w:ascii="Times New Roman" w:hAnsi="Times New Roman"/>
          <w:sz w:val="24"/>
          <w:szCs w:val="24"/>
        </w:rPr>
        <w:t>showed that higher spiritual well-being might indirectly affect QOL at baseline through an impact on service satisfaction</w:t>
      </w:r>
      <w:r w:rsidR="000A657C" w:rsidRPr="0023420A">
        <w:rPr>
          <w:rFonts w:ascii="Times New Roman" w:hAnsi="Times New Roman"/>
          <w:sz w:val="24"/>
          <w:szCs w:val="24"/>
        </w:rPr>
        <w:t xml:space="preserve"> </w:t>
      </w:r>
      <w:r w:rsidR="000A657C" w:rsidRPr="0023420A">
        <w:rPr>
          <w:rFonts w:ascii="Times New Roman" w:hAnsi="Times New Roman"/>
          <w:sz w:val="24"/>
          <w:szCs w:val="24"/>
        </w:rPr>
        <w:fldChar w:fldCharType="begin" w:fldLock="1"/>
      </w:r>
      <w:r w:rsidR="000A657C" w:rsidRPr="0023420A">
        <w:rPr>
          <w:rFonts w:ascii="Times New Roman" w:hAnsi="Times New Roman"/>
          <w:sz w:val="24"/>
          <w:szCs w:val="24"/>
        </w:rPr>
        <w:instrText>ADDIN CSL_CITATION {"citationItems":[{"id":"ITEM-1","itemData":{"DOI":"10.1016/j.psychres.2014.01.045","ISSN":"18727123","PMID":"24582503","abstract":"Quality of life (QOL) has been considered an important outcome measure in psychiatric research and determinants of QOL have been widely investigated. We aimed at detecting predictors of QOL at baseline and at testing the longitudinal interrelations of the baseline predictors with QOL scores at a 1-year follow-up in a sample of patients living in Residential Facilities (RFs). Logistic regression models were adopted to evaluate the association between WHOQoL-Bref scores and potential determinants of QOL. In addition, all variables significantly associated with QOL domains in the final logistic regression model were included by using the Structural Equation Modeling (SEM). We included 139 patients with a diagnosis of schizophrenia spectrum. In the final logistic regression model level of activity, social support, age, service satisfaction, spiritual well-being and symptoms[U+05F3] severity were identified as predictors of QOL scores at baseline. Longitudinal analyses carried out by SEM showed that 40% of QOL follow-up variability was explained by QOL at baseline, and significant indirect effects toward QOL at follow-up were found for satisfaction with services and for social support. Rehabilitation plans for people with schizophrenia living in RFs should also consider mediators of change in subjective QOL such as satisfaction with mental health services. © 2014 Elsevier Ireland Ltd.","author":[{"dropping-particle":"","family":"Lanfredi","given":"Mariangela","non-dropping-particle":"","parse-names":false,"suffix":""},{"dropping-particle":"","family":"Candini","given":"Valentina","non-dropping-particle":"","parse-names":false,"suffix":""},{"dropping-particle":"","family":"Buizza","given":"Chiara","non-dropping-particle":"","parse-names":false,"suffix":""},{"dropping-particle":"","family":"Ferrari","given":"Clarissa","non-dropping-particle":"","parse-names":false,"suffix":""},{"dropping-particle":"","family":"Boero","given":"Maria E.","non-dropping-particle":"","parse-names":false,"suffix":""},{"dropping-particle":"","family":"Giobbio","given":"Gian M.","non-dropping-particle":"","parse-names":false,"suffix":""},{"dropping-particle":"","family":"Goldschmidt","given":"Nicoletta","non-dropping-particle":"","parse-names":false,"suffix":""},{"dropping-particle":"","family":"Greppo","given":"Stefania","non-dropping-particle":"","parse-names":false,"suffix":""},{"dropping-particle":"","family":"Iozzino","given":"Laura","non-dropping-particle":"","parse-names":false,"suffix":""},{"dropping-particle":"","family":"Maggi","given":"Paolo","non-dropping-particle":"","parse-names":false,"suffix":""},{"dropping-particle":"","family":"Melegari","given":"Anna","non-dropping-particle":"","parse-names":false,"suffix":""},{"dropping-particle":"","family":"Pasqualetti","given":"Patrizio","non-dropping-particle":"","parse-names":false,"suffix":""},{"dropping-particle":"","family":"Rossi","given":"Giuseppe","non-dropping-particle":"","parse-names":false,"suffix":""},{"dropping-particle":"","family":"Girolamo","given":"Giovanni","non-dropping-particle":"De","parse-names":false,"suffix":""},{"dropping-particle":"","family":"Andreose","given":"S.","non-dropping-particle":"","parse-names":false,"suffix":""},{"dropping-particle":"","family":"Basso","given":"P.","non-dropping-particle":"","parse-names":false,"suffix":""},{"dropping-particle":"","family":"Beneduce","given":"R.","non-dropping-particle":"","parse-names":false,"suffix":""},{"dropping-particle":"","family":"Bongiorno","given":"F.","non-dropping-particle":"","parse-names":false,"suffix":""},{"dropping-particle":"","family":"Braida","given":"V.","non-dropping-particle":"","parse-names":false,"suffix":""},{"dropping-particle":"","family":"Cortinic","given":"E.","non-dropping-particle":"","parse-names":false,"suffix":""},{"dropping-particle":"","family":"Dagani","given":"J.","non-dropping-particle":"","parse-names":false,"suffix":""},{"dropping-particle":"","family":"Dominicis","given":"F.","non-dropping-particle":"De","parse-names":false,"suffix":""},{"dropping-particle":"","family":"DiGiovanni","given":"A.","non-dropping-particle":"","parse-names":false,"suffix":""},{"dropping-particle":"","family":"Ghilardi","given":"A.","non-dropping-particle":"","parse-names":false,"suffix":""},{"dropping-particle":"","family":"JarettiSodano","given":"A.","non-dropping-particle":"","parse-names":false,"suffix":""},{"dropping-particle":"","family":"Magni","given":"L.","non-dropping-particle":"","parse-names":false,"suffix":""},{"dropping-particle":"","family":"Milazzo","given":"D.","non-dropping-particle":"","parse-names":false,"suffix":""},{"dropping-particle":"Lo","family":"Presti","given":"E.","non-dropping-particle":"","parse-names":false,"suffix":""},{"dropping-particle":"","family":"Paulon","given":"L.","non-dropping-particle":"","parse-names":false,"suffix":""},{"dropping-particle":"","family":"Pioli","given":"R.","non-dropping-particle":"","parse-names":false,"suffix":""},{"dropping-particle":"","family":"Ricci","given":"C.","non-dropping-particle":"","parse-names":false,"suffix":""},{"dropping-particle":"","family":"Rillosi","given":"L.","non-dropping-particle":"","parse-names":false,"suffix":""},{"dropping-particle":"","family":"Savio","given":"G.","non-dropping-particle":"","parse-names":false,"suffix":""},{"dropping-particle":"","family":"Scaratti","given":"L.","non-dropping-particle":"","parse-names":false,"suffix":""},{"dropping-particle":"","family":"Scioli","given":"R.","non-dropping-particle":"","parse-names":false,"suffix":""},{"dropping-particle":"","family":"Veneroni","given":"L.","non-dropping-particle":"","parse-names":false,"suffix":""},{"dropping-particle":"","family":"Zamburlini","given":"S.","non-dropping-particle":"","parse-names":false,"suffix":""},{"dropping-particle":"","family":"Zorzella","given":"L.","non-dropping-particle":"","parse-names":false,"suffix":""}],"container-title":"Psychiatry Research","id":"ITEM-1","issue":"2","issued":{"date-parts":[["2014"]]},"page":"185-191","publisher":"Elsevier","title":"The effect of service satisfaction and spiritual well-being on the quality of life of patients with schizophrenia","type":"article-journal","volume":"216"},"uris":["http://www.mendeley.com/documents/?uuid=fa8c63dd-2cab-4240-9228-4eeb3e81866d"]}],"mendeley":{"formattedCitation":"(Lanfredi et al., 2014)","plainTextFormattedCitation":"(Lanfredi et al., 2014)","previouslyFormattedCitation":"(Lanfredi et al., 2014)"},"properties":{"noteIndex":0},"schema":"https://github.com/citation-style-language/schema/raw/master/csl-citation.json"}</w:instrText>
      </w:r>
      <w:r w:rsidR="000A657C" w:rsidRPr="0023420A">
        <w:rPr>
          <w:rFonts w:ascii="Times New Roman" w:hAnsi="Times New Roman"/>
          <w:sz w:val="24"/>
          <w:szCs w:val="24"/>
        </w:rPr>
        <w:fldChar w:fldCharType="separate"/>
      </w:r>
      <w:r w:rsidR="000A657C" w:rsidRPr="0023420A">
        <w:rPr>
          <w:rFonts w:ascii="Times New Roman" w:hAnsi="Times New Roman"/>
          <w:noProof/>
          <w:sz w:val="24"/>
          <w:szCs w:val="24"/>
        </w:rPr>
        <w:t>(Lanfredi et al., 2014)</w:t>
      </w:r>
      <w:r w:rsidR="000A657C" w:rsidRPr="0023420A">
        <w:rPr>
          <w:rFonts w:ascii="Times New Roman" w:hAnsi="Times New Roman"/>
          <w:sz w:val="24"/>
          <w:szCs w:val="24"/>
        </w:rPr>
        <w:fldChar w:fldCharType="end"/>
      </w:r>
      <w:r w:rsidR="000A657C" w:rsidRPr="0023420A">
        <w:rPr>
          <w:rFonts w:ascii="Times New Roman" w:hAnsi="Times New Roman"/>
          <w:sz w:val="24"/>
          <w:szCs w:val="24"/>
        </w:rPr>
        <w:t xml:space="preserve">. </w:t>
      </w:r>
      <w:r w:rsidRPr="0023420A">
        <w:rPr>
          <w:rFonts w:ascii="Times New Roman" w:hAnsi="Times New Roman"/>
          <w:sz w:val="24"/>
          <w:szCs w:val="24"/>
        </w:rPr>
        <w:t xml:space="preserve">Spirituality, religiosity, and personal beliefs </w:t>
      </w:r>
      <w:bookmarkStart w:id="0" w:name="_GoBack"/>
      <w:bookmarkEnd w:id="0"/>
      <w:r w:rsidRPr="0023420A">
        <w:rPr>
          <w:rFonts w:ascii="Times New Roman" w:hAnsi="Times New Roman"/>
          <w:sz w:val="24"/>
          <w:szCs w:val="24"/>
          <w:lang w:val="id-ID"/>
        </w:rPr>
        <w:t>are</w:t>
      </w:r>
      <w:r w:rsidRPr="0023420A">
        <w:rPr>
          <w:rFonts w:ascii="Times New Roman" w:hAnsi="Times New Roman"/>
          <w:sz w:val="24"/>
          <w:szCs w:val="24"/>
        </w:rPr>
        <w:t xml:space="preserve"> the only variables consistently associated with compliance to medication in a cohort of outpatients with heart failure.</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rPr>
      </w:pPr>
      <w:r w:rsidRPr="0023420A">
        <w:rPr>
          <w:rFonts w:ascii="Times New Roman" w:hAnsi="Times New Roman"/>
          <w:sz w:val="24"/>
          <w:szCs w:val="24"/>
        </w:rPr>
        <w:t>Our study highlights that spirituality could be an important variable associated with adherence to treatment in the setting of outpatients with heart failure, suggesting that physicians and health professionals should be aware of its importance to improve clinical practice outcomes and implement measures to address the spiritual needs of patients</w:t>
      </w:r>
      <w:r w:rsidR="000A657C" w:rsidRPr="0023420A">
        <w:rPr>
          <w:rFonts w:ascii="Times New Roman" w:hAnsi="Times New Roman"/>
          <w:sz w:val="24"/>
          <w:szCs w:val="24"/>
        </w:rPr>
        <w:t xml:space="preserve"> </w:t>
      </w:r>
      <w:r w:rsidR="000A657C" w:rsidRPr="0023420A">
        <w:rPr>
          <w:rFonts w:ascii="Times New Roman" w:hAnsi="Times New Roman"/>
          <w:sz w:val="24"/>
          <w:szCs w:val="24"/>
        </w:rPr>
        <w:fldChar w:fldCharType="begin" w:fldLock="1"/>
      </w:r>
      <w:r w:rsidR="00830F0A" w:rsidRPr="0023420A">
        <w:rPr>
          <w:rFonts w:ascii="Times New Roman" w:hAnsi="Times New Roman"/>
          <w:sz w:val="24"/>
          <w:szCs w:val="24"/>
        </w:rPr>
        <w:instrText>ADDIN CSL_CITATION {"citationItems":[{"id":"ITEM-1","itemData":{"DOI":"10.5935/abc.20160076","ISSN":"16784170","PMID":"27192385","abstract":"Background: Spirituality may influence how patients cope with their illness. Objectives: We assessed whether spirituality may influence adherence to management of outpatients with heart failure. Methods: Cross sectional study enrolling consecutive ambulatory heart failure patients in whom adherence to multidisciplinary treatment was evaluated. Patients were assessed for quality of life, depression, religiosity and spirituality utilizing validated questionnaires. Correlations between adherence and psychosocial variables of interest were obtained. Logistic regression models explored independent predictors of adherence. Results: One hundred and thirty patients (age 60 ± 13 years; 67% male) were interviewed. Adequate adherence score was observed in 38.5% of the patients. Neither depression nor religiosity was correlated to adherence, when assessed separately. Interestingly, spirituality, when assessed by both total score sum (r = 0.26; p = 0.003) and by all specific domains, was positively correlated to adherence. Finally, the combination of spirituality, religiosity and personal beliefs was an independent predictor of adherence when adjusted for demographics, clinical characteristics and psychosocial instruments. Conclusions: Spirituality, religiosity and personal beliefs were the only variables consistently associated with compliance to medication in a cohort of outpatients with heart failure. Our data suggest that adequately addressing these aspects on patient’s care may lead to an improvement in adherence patterns in the complex heart failure management.","author":[{"dropping-particle":"","family":"Alvarez","given":"Juglans Souto","non-dropping-particle":"","parse-names":false,"suffix":""},{"dropping-particle":"","family":"Goldraich","given":"Livia Adams","non-dropping-particle":"","parse-names":false,"suffix":""},{"dropping-particle":"","family":"Nunes","given":"Alice Hoefel","non-dropping-particle":"","parse-names":false,"suffix":""},{"dropping-particle":"","family":"Zandavalli","given":"Mônica Cristina Brugalli","non-dropping-particle":"","parse-names":false,"suffix":""},{"dropping-particle":"","family":"Zandavalli","given":"Rafaela Brugalli","non-dropping-particle":"","parse-names":false,"suffix":""},{"dropping-particle":"","family":"Belli","given":"Karlyse Claudino","non-dropping-particle":"","parse-names":false,"suffix":""},{"dropping-particle":"","family":"Rocha","given":"Neusa Sica","non-dropping-particle":"da","parse-names":false,"suffix":""},{"dropping-particle":"","family":"Almeida Fleck","given":"Marcelo Pio","non-dropping-particle":"de","parse-names":false,"suffix":""},{"dropping-particle":"","family":"Clausell","given":"Nadine","non-dropping-particle":"","parse-names":false,"suffix":""}],"container-title":"Arquivos Brasileiros de Cardiologia","id":"ITEM-1","issue":"6","issued":{"date-parts":[["2016"]]},"page":"491-501","title":"Association between spirituality and adherence to management in outpatients with heart failure","type":"article-journal","volume":"106"},"uris":["http://www.mendeley.com/documents/?uuid=cb210192-b3cd-4efa-9a95-02cae822c073"]}],"mendeley":{"formattedCitation":"(Alvarez et al., 2016)","plainTextFormattedCitation":"(Alvarez et al., 2016)","previouslyFormattedCitation":"(Alvarez et al., 2016)"},"properties":{"noteIndex":0},"schema":"https://github.com/citation-style-language/schema/raw/master/csl-citation.json"}</w:instrText>
      </w:r>
      <w:r w:rsidR="000A657C" w:rsidRPr="0023420A">
        <w:rPr>
          <w:rFonts w:ascii="Times New Roman" w:hAnsi="Times New Roman"/>
          <w:sz w:val="24"/>
          <w:szCs w:val="24"/>
        </w:rPr>
        <w:fldChar w:fldCharType="separate"/>
      </w:r>
      <w:r w:rsidR="000A657C" w:rsidRPr="0023420A">
        <w:rPr>
          <w:rFonts w:ascii="Times New Roman" w:hAnsi="Times New Roman"/>
          <w:noProof/>
          <w:sz w:val="24"/>
          <w:szCs w:val="24"/>
        </w:rPr>
        <w:t>(Alvarez et al., 2016)</w:t>
      </w:r>
      <w:r w:rsidR="000A657C" w:rsidRPr="0023420A">
        <w:rPr>
          <w:rFonts w:ascii="Times New Roman" w:hAnsi="Times New Roman"/>
          <w:sz w:val="24"/>
          <w:szCs w:val="24"/>
        </w:rPr>
        <w:fldChar w:fldCharType="end"/>
      </w:r>
      <w:r w:rsidR="000A657C" w:rsidRPr="0023420A">
        <w:rPr>
          <w:rFonts w:ascii="Times New Roman" w:hAnsi="Times New Roman"/>
          <w:sz w:val="24"/>
          <w:szCs w:val="24"/>
        </w:rPr>
        <w:t>.</w:t>
      </w:r>
      <w:r w:rsidRPr="0023420A">
        <w:rPr>
          <w:rFonts w:ascii="Times New Roman" w:hAnsi="Times New Roman"/>
          <w:sz w:val="24"/>
          <w:szCs w:val="24"/>
        </w:rPr>
        <w:t xml:space="preserve"> The results showed that some studies relate the religious/spirituality and therapeutic adherence positively, but others determine an opposite or even mixed effect, mainly addressing pathologies such as HIV and other chronic diseases. The influence of religiosity/spirituality on therapeutic adherence requires that health professionals acquire sensitivity and competence to address these issues with their patients</w:t>
      </w:r>
      <w:r w:rsidR="000A657C" w:rsidRPr="0023420A">
        <w:rPr>
          <w:rFonts w:ascii="Times New Roman" w:hAnsi="Times New Roman"/>
          <w:noProof/>
          <w:sz w:val="24"/>
          <w:szCs w:val="24"/>
        </w:rPr>
        <w:t xml:space="preserve"> </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rPr>
      </w:pPr>
      <w:r w:rsidRPr="0023420A">
        <w:rPr>
          <w:rFonts w:ascii="Times New Roman" w:hAnsi="Times New Roman"/>
          <w:sz w:val="24"/>
          <w:szCs w:val="24"/>
        </w:rPr>
        <w:t>Mental health has been a significant health problem in the world, including in Indonesia. The increasing number</w:t>
      </w:r>
      <w:r w:rsidRPr="0023420A">
        <w:rPr>
          <w:rFonts w:ascii="Times New Roman" w:hAnsi="Times New Roman"/>
          <w:sz w:val="24"/>
          <w:szCs w:val="24"/>
          <w:lang w:val="id-ID"/>
        </w:rPr>
        <w:t xml:space="preserve"> </w:t>
      </w:r>
      <w:r w:rsidRPr="0023420A">
        <w:rPr>
          <w:rFonts w:ascii="Times New Roman" w:hAnsi="Times New Roman"/>
          <w:sz w:val="24"/>
          <w:szCs w:val="24"/>
        </w:rPr>
        <w:t>of people with mental disorders ha</w:t>
      </w:r>
      <w:r w:rsidRPr="0023420A">
        <w:rPr>
          <w:rFonts w:ascii="Times New Roman" w:hAnsi="Times New Roman"/>
          <w:sz w:val="24"/>
          <w:szCs w:val="24"/>
          <w:lang w:val="id-ID"/>
        </w:rPr>
        <w:t>s</w:t>
      </w:r>
      <w:r w:rsidRPr="0023420A">
        <w:rPr>
          <w:rFonts w:ascii="Times New Roman" w:hAnsi="Times New Roman"/>
          <w:sz w:val="24"/>
          <w:szCs w:val="24"/>
        </w:rPr>
        <w:t xml:space="preserve"> become a challenge for health workers, especially nurses</w:t>
      </w:r>
      <w:r w:rsidR="00830F0A" w:rsidRPr="0023420A">
        <w:rPr>
          <w:rFonts w:ascii="Times New Roman" w:hAnsi="Times New Roman"/>
          <w:noProof/>
          <w:sz w:val="24"/>
          <w:szCs w:val="24"/>
        </w:rPr>
        <w:t xml:space="preserve"> (Ana &amp; Akemat 2011). </w:t>
      </w:r>
      <w:r w:rsidRPr="0023420A">
        <w:rPr>
          <w:rFonts w:ascii="Times New Roman" w:hAnsi="Times New Roman"/>
          <w:sz w:val="24"/>
          <w:szCs w:val="24"/>
        </w:rPr>
        <w:t xml:space="preserve">Mental disorders may not cause death, but the severe mental disorder </w:t>
      </w:r>
      <w:r w:rsidRPr="0023420A">
        <w:rPr>
          <w:rFonts w:ascii="Times New Roman" w:hAnsi="Times New Roman"/>
          <w:sz w:val="24"/>
          <w:szCs w:val="24"/>
          <w:lang w:val="id-ID"/>
        </w:rPr>
        <w:t xml:space="preserve">can </w:t>
      </w:r>
      <w:r w:rsidRPr="0023420A">
        <w:rPr>
          <w:rFonts w:ascii="Times New Roman" w:hAnsi="Times New Roman"/>
          <w:sz w:val="24"/>
          <w:szCs w:val="24"/>
        </w:rPr>
        <w:t>lead</w:t>
      </w:r>
      <w:r w:rsidRPr="0023420A">
        <w:rPr>
          <w:rFonts w:ascii="Times New Roman" w:hAnsi="Times New Roman"/>
          <w:sz w:val="24"/>
          <w:szCs w:val="24"/>
          <w:lang w:val="id-ID"/>
        </w:rPr>
        <w:t xml:space="preserve"> </w:t>
      </w:r>
      <w:r w:rsidRPr="0023420A">
        <w:rPr>
          <w:rFonts w:ascii="Times New Roman" w:hAnsi="Times New Roman"/>
          <w:sz w:val="24"/>
          <w:szCs w:val="24"/>
        </w:rPr>
        <w:t xml:space="preserve">to an inability to carry out activities productively. Patients with schizophrenia may experience disruptions in various dimensions, such as cognitive, emotional, perceptional as well as behavioral.  Schizophrenic patients generally cannot perform basic functions such as self-care, appearance, and socialization. They run into a decline in their psychosocial functioning and ability to move and communicate with others and are unable to deal with reality. </w:t>
      </w:r>
      <w:bookmarkStart w:id="1" w:name="_gjdgxs" w:colFirst="0" w:colLast="0"/>
      <w:bookmarkEnd w:id="1"/>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rPr>
      </w:pPr>
      <w:r w:rsidRPr="0023420A">
        <w:rPr>
          <w:rFonts w:ascii="Times New Roman" w:hAnsi="Times New Roman"/>
          <w:sz w:val="24"/>
          <w:szCs w:val="24"/>
        </w:rPr>
        <w:t>Mindfulness has been evident to reduce psychological problems such as stress, anxiety, and depression, and thus, it enhances positive behavior in everyday life</w:t>
      </w:r>
      <w:r w:rsidR="00830F0A" w:rsidRPr="0023420A">
        <w:rPr>
          <w:rFonts w:ascii="Times New Roman" w:hAnsi="Times New Roman"/>
          <w:sz w:val="24"/>
          <w:szCs w:val="24"/>
        </w:rPr>
        <w:t xml:space="preserve"> </w:t>
      </w:r>
      <w:r w:rsidR="00830F0A" w:rsidRPr="0023420A">
        <w:rPr>
          <w:rFonts w:ascii="Times New Roman" w:hAnsi="Times New Roman"/>
          <w:sz w:val="24"/>
          <w:szCs w:val="24"/>
        </w:rPr>
        <w:fldChar w:fldCharType="begin" w:fldLock="1"/>
      </w:r>
      <w:r w:rsidR="00830F0A" w:rsidRPr="0023420A">
        <w:rPr>
          <w:rFonts w:ascii="Times New Roman" w:hAnsi="Times New Roman"/>
          <w:sz w:val="24"/>
          <w:szCs w:val="24"/>
        </w:rPr>
        <w:instrText>ADDIN CSL_CITATION {"citationItems":[{"id":"ITEM-1","itemData":{"DOI":"10.1016/j.nedt.2016.03.005","ISSN":"15322793","PMID":"27125171","abstract":"Background: This article will look at the viability of the inclusion of mindfulness into the nursing curriculum. In nursing, the environment rarely allows the time for contemplation, though reflection is encouraged specifically in regard to the care we confer on our patients and how that impacts on us professionally. Student nurses are taught to hide their feelings to a point where they cannot find it themselves under their professional armour. Mindfulness is a possible way of bridging this gap. Discussion: Our nursing code is geared to safeguard the patient from any harm as well as our colleagues but little is done or said in support of our own personal psychological or emotional health. The helping professions are restricted by legislation which has had an impact of fostering caution and fearfulness. In using mindfulness it can be seen as a possibility in building a bridge between what actually happens in a nurse's professional life and the possibility of reengaging with that internal emotional space. If student nurses begin to incorporate mindfulness techniques, in reality this should make a difference. This was experienced with students doing these exercises, who reported anecdotally feeling more centred. As they have progressed in the course feedback from the students using the techniques has been positive not only for the students but also for them using the skills in a clinical setting, benefiting patients. Conclusion: Mindfulness has been used as a part of the modality of health care. It is clear that mindfulness is another way of dealing with the stressors of the modern heath service in which the students are being introduced. Incorporating this coping strategy into the curriculum ensures that students will have the tools to deal with the stressors of the course, which in turn will enhance the student experience.","author":[{"dropping-particle":"","family":"Walker","given":"Moira","non-dropping-particle":"","parse-names":false,"suffix":""},{"dropping-particle":"","family":"Mann","given":"Robert A.","non-dropping-particle":"","parse-names":false,"suffix":""}],"container-title":"Nurse Education Today","id":"ITEM-1","issued":{"date-parts":[["2016"]]},"page":"188-190","publisher":"Elsevier B.V.","title":"Exploration of mindfulness in relation to compassion, empathy and reflection within nursing education","type":"article-journal","volume":"40"},"uris":["http://www.mendeley.com/documents/?uuid=d97500e2-1257-4424-918d-4fe4a5d639d0"]}],"mendeley":{"formattedCitation":"(Walker &amp; Mann, 2016)","plainTextFormattedCitation":"(Walker &amp; Mann, 2016)","previouslyFormattedCitation":"(Walker &amp; Mann, 2016)"},"properties":{"noteIndex":0},"schema":"https://github.com/citation-style-language/schema/raw/master/csl-citation.json"}</w:instrText>
      </w:r>
      <w:r w:rsidR="00830F0A" w:rsidRPr="0023420A">
        <w:rPr>
          <w:rFonts w:ascii="Times New Roman" w:hAnsi="Times New Roman"/>
          <w:sz w:val="24"/>
          <w:szCs w:val="24"/>
        </w:rPr>
        <w:fldChar w:fldCharType="separate"/>
      </w:r>
      <w:r w:rsidR="00830F0A" w:rsidRPr="0023420A">
        <w:rPr>
          <w:rFonts w:ascii="Times New Roman" w:hAnsi="Times New Roman"/>
          <w:noProof/>
          <w:sz w:val="24"/>
          <w:szCs w:val="24"/>
        </w:rPr>
        <w:t>(Walker &amp; Mann, 2016)</w:t>
      </w:r>
      <w:r w:rsidR="00830F0A" w:rsidRPr="0023420A">
        <w:rPr>
          <w:rFonts w:ascii="Times New Roman" w:hAnsi="Times New Roman"/>
          <w:sz w:val="24"/>
          <w:szCs w:val="24"/>
        </w:rPr>
        <w:fldChar w:fldCharType="end"/>
      </w:r>
      <w:r w:rsidR="00830F0A" w:rsidRPr="0023420A">
        <w:rPr>
          <w:rFonts w:ascii="Times New Roman" w:hAnsi="Times New Roman"/>
          <w:sz w:val="24"/>
          <w:szCs w:val="24"/>
        </w:rPr>
        <w:t>.</w:t>
      </w:r>
      <w:r w:rsidRPr="0023420A">
        <w:rPr>
          <w:rFonts w:ascii="Times New Roman" w:hAnsi="Times New Roman"/>
          <w:sz w:val="24"/>
          <w:szCs w:val="24"/>
        </w:rPr>
        <w:t xml:space="preserve"> A Study by Sari and </w:t>
      </w:r>
      <w:proofErr w:type="spellStart"/>
      <w:r w:rsidRPr="0023420A">
        <w:rPr>
          <w:rFonts w:ascii="Times New Roman" w:hAnsi="Times New Roman"/>
          <w:sz w:val="24"/>
          <w:szCs w:val="24"/>
        </w:rPr>
        <w:t>Dwidiyanti</w:t>
      </w:r>
      <w:proofErr w:type="spellEnd"/>
      <w:r w:rsidRPr="0023420A">
        <w:rPr>
          <w:rFonts w:ascii="Times New Roman" w:hAnsi="Times New Roman"/>
          <w:sz w:val="24"/>
          <w:szCs w:val="24"/>
        </w:rPr>
        <w:t xml:space="preserve"> reported that mindfulness, as a form of spiritual approach, helped patients control anger and increase a sense of calm</w:t>
      </w:r>
      <w:r w:rsidR="00830F0A" w:rsidRPr="0023420A">
        <w:rPr>
          <w:rFonts w:ascii="Times New Roman" w:hAnsi="Times New Roman"/>
          <w:noProof/>
          <w:sz w:val="24"/>
          <w:szCs w:val="24"/>
        </w:rPr>
        <w:t xml:space="preserve"> </w:t>
      </w:r>
      <w:r w:rsidR="00830F0A" w:rsidRPr="0023420A">
        <w:rPr>
          <w:rFonts w:ascii="Times New Roman" w:hAnsi="Times New Roman"/>
          <w:noProof/>
          <w:sz w:val="24"/>
          <w:szCs w:val="24"/>
        </w:rPr>
        <w:fldChar w:fldCharType="begin" w:fldLock="1"/>
      </w:r>
      <w:r w:rsidR="00830F0A" w:rsidRPr="0023420A">
        <w:rPr>
          <w:rFonts w:ascii="Times New Roman" w:hAnsi="Times New Roman"/>
          <w:noProof/>
          <w:sz w:val="24"/>
          <w:szCs w:val="24"/>
        </w:rPr>
        <w:instrText>ADDIN CSL_CITATION {"citationItems":[{"id":"ITEM-1","itemData":{"abstract":"Desain penelitian merupakan studi kasus, yang dilakukan pada dua klien yang terdiagnosa skizofrenia dan memiliki masalah resiko perilaku kekerasan. Intervensi mindfulness dengan pendekatan spiritual yang diberikan pada pasien berupa calming technique dan prosedur memfasilitasi memaafkan. Hasil penelitian menunjukkan klien dapat melakukan tehnik menenagkan diri secara mandiri dan selanjutnya klien mampu mengontrol marah setelah pemberian intervensi mindfulness dan calming tehnique","author":[{"dropping-particle":"","family":"Sari","given":"Sri Padma","non-dropping-particle":"","parse-names":false,"suffix":""},{"dropping-particle":"","family":"Dwidiyanti","given":"Meidiana","non-dropping-particle":"","parse-names":false,"suffix":""}],"container-title":"Jurnaal Kesehatan","id":"ITEM-1","issue":"1","issued":{"date-parts":[["2014"]]},"page":"290-295","title":"Mindfullnes dengan pendekatan spiritual pada pasien skizoprenia dengn resiko perilku kekerasan","type":"article","volume":"XI"},"uris":["http://www.mendeley.com/documents/?uuid=73d1d1fb-12a0-4d94-8502-fcc5872a97d1"]}],"mendeley":{"formattedCitation":"(Sari &amp; Dwidiyanti, 2014)","plainTextFormattedCitation":"(Sari &amp; Dwidiyanti, 2014)","previouslyFormattedCitation":"(Sari &amp; Dwidiyanti, 2014)"},"properties":{"noteIndex":0},"schema":"https://github.com/citation-style-language/schema/raw/master/csl-citation.json"}</w:instrText>
      </w:r>
      <w:r w:rsidR="00830F0A" w:rsidRPr="0023420A">
        <w:rPr>
          <w:rFonts w:ascii="Times New Roman" w:hAnsi="Times New Roman"/>
          <w:noProof/>
          <w:sz w:val="24"/>
          <w:szCs w:val="24"/>
        </w:rPr>
        <w:fldChar w:fldCharType="separate"/>
      </w:r>
      <w:r w:rsidR="00830F0A" w:rsidRPr="0023420A">
        <w:rPr>
          <w:rFonts w:ascii="Times New Roman" w:hAnsi="Times New Roman"/>
          <w:noProof/>
          <w:sz w:val="24"/>
          <w:szCs w:val="24"/>
        </w:rPr>
        <w:t>(Sari &amp; Dwidiyanti, 2014)</w:t>
      </w:r>
      <w:r w:rsidR="00830F0A" w:rsidRPr="0023420A">
        <w:rPr>
          <w:rFonts w:ascii="Times New Roman" w:hAnsi="Times New Roman"/>
          <w:noProof/>
          <w:sz w:val="24"/>
          <w:szCs w:val="24"/>
        </w:rPr>
        <w:fldChar w:fldCharType="end"/>
      </w:r>
      <w:r w:rsidR="00830F0A" w:rsidRPr="0023420A">
        <w:rPr>
          <w:rFonts w:ascii="Times New Roman" w:hAnsi="Times New Roman"/>
          <w:noProof/>
          <w:sz w:val="24"/>
          <w:szCs w:val="24"/>
        </w:rPr>
        <w:t>.</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rPr>
      </w:pPr>
      <w:r w:rsidRPr="0023420A">
        <w:rPr>
          <w:rFonts w:ascii="Times New Roman" w:hAnsi="Times New Roman"/>
          <w:sz w:val="24"/>
          <w:szCs w:val="24"/>
          <w:lang w:val="id-ID"/>
        </w:rPr>
        <w:lastRenderedPageBreak/>
        <w:t>Spiritual-</w:t>
      </w:r>
      <w:r w:rsidRPr="0023420A">
        <w:rPr>
          <w:rFonts w:ascii="Times New Roman" w:hAnsi="Times New Roman"/>
          <w:sz w:val="24"/>
          <w:szCs w:val="24"/>
        </w:rPr>
        <w:t xml:space="preserve">based mindfulness has been developed in the last few years, especially in Hindu, Buddhist, and Christian beliefs. </w:t>
      </w:r>
      <w:r w:rsidRPr="0023420A">
        <w:rPr>
          <w:rFonts w:ascii="Times New Roman" w:hAnsi="Times New Roman"/>
          <w:sz w:val="24"/>
          <w:szCs w:val="24"/>
          <w:lang w:val="id-ID"/>
        </w:rPr>
        <w:t>M</w:t>
      </w:r>
      <w:proofErr w:type="spellStart"/>
      <w:r w:rsidRPr="0023420A">
        <w:rPr>
          <w:rFonts w:ascii="Times New Roman" w:hAnsi="Times New Roman"/>
          <w:sz w:val="24"/>
          <w:szCs w:val="24"/>
        </w:rPr>
        <w:t>indfulness</w:t>
      </w:r>
      <w:proofErr w:type="spellEnd"/>
      <w:r w:rsidRPr="0023420A">
        <w:rPr>
          <w:rFonts w:ascii="Times New Roman" w:hAnsi="Times New Roman"/>
          <w:sz w:val="24"/>
          <w:szCs w:val="24"/>
        </w:rPr>
        <w:t xml:space="preserve"> has been adopted to cope with physical problems and psychological problems. </w:t>
      </w:r>
      <w:r w:rsidRPr="0023420A">
        <w:rPr>
          <w:rFonts w:ascii="Times New Roman" w:hAnsi="Times New Roman"/>
          <w:sz w:val="24"/>
          <w:szCs w:val="24"/>
          <w:lang w:val="id-ID"/>
        </w:rPr>
        <w:t>Mindfulness s</w:t>
      </w:r>
      <w:proofErr w:type="spellStart"/>
      <w:r w:rsidRPr="0023420A">
        <w:rPr>
          <w:rFonts w:ascii="Times New Roman" w:hAnsi="Times New Roman"/>
          <w:sz w:val="24"/>
          <w:szCs w:val="24"/>
        </w:rPr>
        <w:t>piritual</w:t>
      </w:r>
      <w:proofErr w:type="spellEnd"/>
      <w:r w:rsidRPr="0023420A">
        <w:rPr>
          <w:rFonts w:ascii="Times New Roman" w:hAnsi="Times New Roman"/>
          <w:sz w:val="24"/>
          <w:szCs w:val="24"/>
        </w:rPr>
        <w:t xml:space="preserve"> intervention is expected to be an alternative intervention and primary prevention that positively affects self-care and spiritual self-reliance in patients with schizophrenia. </w:t>
      </w:r>
    </w:p>
    <w:p w:rsidR="00AD67CE" w:rsidRPr="0023420A" w:rsidRDefault="00AD67CE" w:rsidP="00AD67CE">
      <w:pPr>
        <w:spacing w:after="0" w:line="240" w:lineRule="auto"/>
        <w:jc w:val="both"/>
        <w:rPr>
          <w:rFonts w:ascii="Times New Roman" w:hAnsi="Times New Roman"/>
          <w:b/>
          <w:sz w:val="24"/>
          <w:szCs w:val="24"/>
        </w:rPr>
      </w:pPr>
    </w:p>
    <w:p w:rsidR="00AD67CE" w:rsidRPr="0023420A" w:rsidRDefault="00AD67CE" w:rsidP="00AD67CE">
      <w:pPr>
        <w:spacing w:after="0" w:line="240" w:lineRule="auto"/>
        <w:jc w:val="both"/>
        <w:rPr>
          <w:rFonts w:ascii="Times New Roman" w:hAnsi="Times New Roman"/>
          <w:b/>
          <w:sz w:val="24"/>
          <w:szCs w:val="24"/>
        </w:rPr>
      </w:pPr>
      <w:r w:rsidRPr="0023420A">
        <w:rPr>
          <w:rFonts w:ascii="Times New Roman" w:hAnsi="Times New Roman"/>
          <w:b/>
          <w:sz w:val="24"/>
          <w:szCs w:val="24"/>
        </w:rPr>
        <w:t xml:space="preserve">OBJECTIVE </w:t>
      </w:r>
    </w:p>
    <w:p w:rsidR="00AD67CE" w:rsidRPr="0023420A" w:rsidRDefault="00AD67CE" w:rsidP="00AD67CE">
      <w:pPr>
        <w:spacing w:after="0" w:line="240" w:lineRule="auto"/>
        <w:jc w:val="both"/>
        <w:rPr>
          <w:rFonts w:ascii="Times New Roman" w:hAnsi="Times New Roman"/>
          <w:sz w:val="24"/>
          <w:szCs w:val="24"/>
        </w:rPr>
      </w:pPr>
      <w:r w:rsidRPr="0023420A">
        <w:rPr>
          <w:rFonts w:ascii="Times New Roman" w:hAnsi="Times New Roman"/>
          <w:sz w:val="24"/>
          <w:szCs w:val="24"/>
        </w:rPr>
        <w:t xml:space="preserve">This study aimed to determine the effects of Spiritual Mindfulness on spiritual self-reliance and medication adherence in patients with </w:t>
      </w:r>
      <w:proofErr w:type="spellStart"/>
      <w:r w:rsidRPr="0023420A">
        <w:rPr>
          <w:rFonts w:ascii="Times New Roman" w:hAnsi="Times New Roman"/>
          <w:sz w:val="24"/>
          <w:szCs w:val="24"/>
        </w:rPr>
        <w:t>schizophrenia.The</w:t>
      </w:r>
      <w:proofErr w:type="spellEnd"/>
      <w:r w:rsidRPr="0023420A">
        <w:rPr>
          <w:rFonts w:ascii="Times New Roman" w:hAnsi="Times New Roman"/>
          <w:sz w:val="24"/>
          <w:szCs w:val="24"/>
        </w:rPr>
        <w:t xml:space="preserve"> study used a pre-post quasi-experimental design without a control group</w:t>
      </w:r>
    </w:p>
    <w:p w:rsidR="00AD67CE" w:rsidRPr="0023420A" w:rsidRDefault="00AD67CE" w:rsidP="00AD67CE">
      <w:pPr>
        <w:spacing w:after="0" w:line="240" w:lineRule="auto"/>
        <w:jc w:val="both"/>
        <w:rPr>
          <w:rFonts w:ascii="Times New Roman" w:hAnsi="Times New Roman"/>
          <w:b/>
          <w:sz w:val="24"/>
          <w:szCs w:val="24"/>
        </w:rPr>
      </w:pPr>
    </w:p>
    <w:p w:rsidR="00AD67CE" w:rsidRPr="0023420A" w:rsidRDefault="00AD67CE" w:rsidP="00AD67CE">
      <w:pPr>
        <w:spacing w:after="0" w:line="240" w:lineRule="auto"/>
        <w:jc w:val="both"/>
        <w:rPr>
          <w:rFonts w:ascii="Times New Roman" w:hAnsi="Times New Roman"/>
          <w:b/>
          <w:sz w:val="24"/>
          <w:szCs w:val="24"/>
        </w:rPr>
      </w:pPr>
      <w:r w:rsidRPr="0023420A">
        <w:rPr>
          <w:rFonts w:ascii="Times New Roman" w:hAnsi="Times New Roman"/>
          <w:b/>
          <w:sz w:val="24"/>
          <w:szCs w:val="24"/>
        </w:rPr>
        <w:t xml:space="preserve">METHODS </w:t>
      </w:r>
    </w:p>
    <w:p w:rsidR="00AD67CE" w:rsidRPr="0023420A" w:rsidRDefault="00AD67CE" w:rsidP="00AD67CE">
      <w:pPr>
        <w:spacing w:after="0" w:line="240" w:lineRule="auto"/>
        <w:ind w:firstLine="567"/>
        <w:jc w:val="both"/>
        <w:rPr>
          <w:rFonts w:ascii="Times New Roman" w:hAnsi="Times New Roman"/>
          <w:sz w:val="24"/>
          <w:szCs w:val="24"/>
          <w:lang w:val="id-ID"/>
        </w:rPr>
      </w:pPr>
      <w:r w:rsidRPr="0023420A">
        <w:rPr>
          <w:rFonts w:ascii="Times New Roman" w:hAnsi="Times New Roman"/>
          <w:sz w:val="24"/>
          <w:szCs w:val="24"/>
        </w:rPr>
        <w:t>This study used a pre-post quasi-experimental design without a control group and was conducted in a hospital in Semarang, Indonesia. The sampling technique used was purposive sampling. The participants were 45 patients diagnosed with schizophrenia who were able to perform the prayers. Patients with aggress</w:t>
      </w:r>
      <w:r w:rsidRPr="0023420A">
        <w:rPr>
          <w:rFonts w:ascii="Times New Roman" w:hAnsi="Times New Roman"/>
          <w:sz w:val="24"/>
          <w:szCs w:val="24"/>
          <w:lang w:val="id-ID"/>
        </w:rPr>
        <w:t xml:space="preserve">ive </w:t>
      </w:r>
      <w:r w:rsidRPr="0023420A">
        <w:rPr>
          <w:rFonts w:ascii="Times New Roman" w:hAnsi="Times New Roman"/>
          <w:sz w:val="24"/>
          <w:szCs w:val="24"/>
        </w:rPr>
        <w:t xml:space="preserve">behavior were not included in this study. Spiritual Mindfulness was given to the participants to increase spiritual self-reliance and medication adherence. Assistance from </w:t>
      </w:r>
      <w:r w:rsidRPr="0023420A">
        <w:rPr>
          <w:rFonts w:ascii="Times New Roman" w:hAnsi="Times New Roman"/>
          <w:sz w:val="24"/>
          <w:szCs w:val="24"/>
          <w:lang w:val="id-ID"/>
        </w:rPr>
        <w:t xml:space="preserve">the </w:t>
      </w:r>
      <w:r w:rsidRPr="0023420A">
        <w:rPr>
          <w:rFonts w:ascii="Times New Roman" w:hAnsi="Times New Roman"/>
          <w:sz w:val="24"/>
          <w:szCs w:val="24"/>
        </w:rPr>
        <w:t xml:space="preserve">nurses in the hospital was </w:t>
      </w:r>
      <w:r w:rsidRPr="0023420A">
        <w:rPr>
          <w:rFonts w:ascii="Times New Roman" w:hAnsi="Times New Roman"/>
          <w:sz w:val="24"/>
          <w:szCs w:val="24"/>
          <w:lang w:val="id-ID"/>
        </w:rPr>
        <w:t xml:space="preserve">also given. </w:t>
      </w:r>
      <w:r w:rsidRPr="0023420A">
        <w:rPr>
          <w:rFonts w:ascii="Times New Roman" w:hAnsi="Times New Roman"/>
          <w:sz w:val="24"/>
          <w:szCs w:val="24"/>
        </w:rPr>
        <w:t xml:space="preserve">The nurses were also enumerators in this study. Before giving the intervention, the nurses </w:t>
      </w:r>
      <w:r w:rsidRPr="0023420A">
        <w:rPr>
          <w:rFonts w:ascii="Times New Roman" w:hAnsi="Times New Roman"/>
          <w:sz w:val="24"/>
          <w:szCs w:val="24"/>
          <w:lang w:val="id-ID"/>
        </w:rPr>
        <w:t>were</w:t>
      </w:r>
      <w:r w:rsidRPr="0023420A">
        <w:rPr>
          <w:rFonts w:ascii="Times New Roman" w:hAnsi="Times New Roman"/>
          <w:sz w:val="24"/>
          <w:szCs w:val="24"/>
        </w:rPr>
        <w:t xml:space="preserve"> given </w:t>
      </w:r>
      <w:r w:rsidRPr="0023420A">
        <w:rPr>
          <w:rFonts w:ascii="Times New Roman" w:hAnsi="Times New Roman"/>
          <w:sz w:val="24"/>
          <w:szCs w:val="24"/>
          <w:lang w:val="id-ID"/>
        </w:rPr>
        <w:t xml:space="preserve">the </w:t>
      </w:r>
      <w:r w:rsidRPr="0023420A">
        <w:rPr>
          <w:rFonts w:ascii="Times New Roman" w:hAnsi="Times New Roman"/>
          <w:sz w:val="24"/>
          <w:szCs w:val="24"/>
        </w:rPr>
        <w:t>training of Spiritual Mindfulness</w:t>
      </w:r>
      <w:r w:rsidRPr="0023420A">
        <w:rPr>
          <w:rFonts w:ascii="Times New Roman" w:hAnsi="Times New Roman"/>
          <w:sz w:val="24"/>
          <w:szCs w:val="24"/>
          <w:lang w:val="id-ID"/>
        </w:rPr>
        <w:t xml:space="preserve">. </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rPr>
      </w:pPr>
      <w:r w:rsidRPr="0023420A">
        <w:rPr>
          <w:rFonts w:ascii="Times New Roman" w:hAnsi="Times New Roman"/>
          <w:sz w:val="24"/>
          <w:szCs w:val="24"/>
        </w:rPr>
        <w:t xml:space="preserve">Before the intervention began, the patients were asked about their feelings and reasons for admission to the hospital. This was carried out to help the therapists identify the diagnosis of patients' problems. Next, the patients were guided to perform Spiritual mindfulness, consisting of five steps. First was developing awareness. In this step, the patients were requested to focus on breathing. They breathed slowly and held it for 3-5 seconds, and then exhaled. This exercise was performed until the patients felt more relaxed, calm, and comfortable. The second was body scan, which requested the patients to return to breathe slowly while praying in their heart to ask God for forgiveness for the sins that have been committed. The patients were asked to identify parts of their body which were in pain. They held the affected parts and prayed as much as possible. The patients then eliminated the pain by crying or coughing until they felt more relaxed or did not feel any more pain. In the third step, </w:t>
      </w:r>
      <w:r w:rsidRPr="0023420A">
        <w:rPr>
          <w:rFonts w:ascii="Times New Roman" w:hAnsi="Times New Roman"/>
          <w:sz w:val="24"/>
          <w:szCs w:val="24"/>
          <w:lang w:val="id-ID"/>
        </w:rPr>
        <w:t xml:space="preserve">the </w:t>
      </w:r>
      <w:r w:rsidRPr="0023420A">
        <w:rPr>
          <w:rFonts w:ascii="Times New Roman" w:hAnsi="Times New Roman"/>
          <w:sz w:val="24"/>
          <w:szCs w:val="24"/>
        </w:rPr>
        <w:t>patients were requested to find a small thing that made them happy; they hugged themselves to feel happy and comfortable. In the fourth step, the therapists motivated the patients to accept the illness or problem and get closer to God. In the last step, the patients were requested to make some targets, including being able to perform worships independently and routinely, as well as being adherent to medication. This Spiritual Mindfulness was given six times with</w:t>
      </w:r>
      <w:r w:rsidRPr="0023420A">
        <w:rPr>
          <w:rFonts w:ascii="Times New Roman" w:hAnsi="Times New Roman"/>
          <w:sz w:val="24"/>
          <w:szCs w:val="24"/>
          <w:lang w:val="id-ID"/>
        </w:rPr>
        <w:t xml:space="preserve"> </w:t>
      </w:r>
      <w:proofErr w:type="gramStart"/>
      <w:r w:rsidRPr="0023420A">
        <w:rPr>
          <w:rFonts w:ascii="Times New Roman" w:hAnsi="Times New Roman"/>
          <w:sz w:val="24"/>
          <w:szCs w:val="24"/>
          <w:lang w:val="id-ID"/>
        </w:rPr>
        <w:t xml:space="preserve">a </w:t>
      </w:r>
      <w:r w:rsidRPr="0023420A">
        <w:rPr>
          <w:rFonts w:ascii="Times New Roman" w:hAnsi="Times New Roman"/>
          <w:sz w:val="24"/>
          <w:szCs w:val="24"/>
        </w:rPr>
        <w:t>duration</w:t>
      </w:r>
      <w:proofErr w:type="gramEnd"/>
      <w:r w:rsidRPr="0023420A">
        <w:rPr>
          <w:rFonts w:ascii="Times New Roman" w:hAnsi="Times New Roman"/>
          <w:sz w:val="24"/>
          <w:szCs w:val="24"/>
        </w:rPr>
        <w:t xml:space="preserve"> of 20-30 minutes each.</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rPr>
      </w:pPr>
      <w:r w:rsidRPr="0023420A">
        <w:rPr>
          <w:rFonts w:ascii="Times New Roman" w:hAnsi="Times New Roman"/>
          <w:sz w:val="24"/>
          <w:szCs w:val="24"/>
        </w:rPr>
        <w:t>The data were collected using DAI (Drug Attitude Inventory) questionnaires and analyzed using a t-test or mean/median difference test or delta analysis.</w:t>
      </w:r>
      <w:r w:rsidRPr="0023420A">
        <w:rPr>
          <w:rFonts w:ascii="Times New Roman" w:hAnsi="Times New Roman"/>
          <w:sz w:val="24"/>
          <w:szCs w:val="24"/>
          <w:lang w:val="id-ID"/>
        </w:rPr>
        <w:t xml:space="preserve"> </w:t>
      </w:r>
      <w:proofErr w:type="gramStart"/>
      <w:r w:rsidRPr="0023420A">
        <w:rPr>
          <w:rFonts w:ascii="Times New Roman" w:hAnsi="Times New Roman"/>
          <w:sz w:val="24"/>
          <w:szCs w:val="24"/>
          <w:shd w:val="clear" w:color="auto" w:fill="FFFFFF"/>
        </w:rPr>
        <w:t>The DAI-10 scoring ranges from -10 to +10 with a total score &gt;0 indicating a positive attitude toward psychiatric medications and a total score of &lt;0 indicating a negative attitude toward psychiatric medications.</w:t>
      </w:r>
      <w:proofErr w:type="gramEnd"/>
      <w:r w:rsidRPr="0023420A">
        <w:rPr>
          <w:rFonts w:ascii="Times New Roman" w:hAnsi="Times New Roman"/>
          <w:sz w:val="24"/>
          <w:szCs w:val="24"/>
          <w:shd w:val="clear" w:color="auto" w:fill="FFFFFF"/>
        </w:rPr>
        <w:t xml:space="preserve"> </w:t>
      </w:r>
      <w:r w:rsidRPr="0023420A">
        <w:rPr>
          <w:rFonts w:ascii="Times New Roman" w:hAnsi="Times New Roman"/>
          <w:sz w:val="24"/>
          <w:szCs w:val="24"/>
        </w:rPr>
        <w:t>The NAMA (Nursing Assessment of Medication Acceptance) was developed to assess medication adherence and acceptance) and has been used to evaluate adherence in clinical trials (</w:t>
      </w:r>
      <w:proofErr w:type="spellStart"/>
      <w:r w:rsidRPr="0023420A">
        <w:rPr>
          <w:rFonts w:ascii="Times New Roman" w:hAnsi="Times New Roman"/>
          <w:sz w:val="24"/>
          <w:szCs w:val="24"/>
        </w:rPr>
        <w:t>Czekalla</w:t>
      </w:r>
      <w:proofErr w:type="spellEnd"/>
      <w:r w:rsidRPr="0023420A">
        <w:rPr>
          <w:rFonts w:ascii="Times New Roman" w:hAnsi="Times New Roman"/>
          <w:sz w:val="24"/>
          <w:szCs w:val="24"/>
        </w:rPr>
        <w:t xml:space="preserve"> </w:t>
      </w:r>
      <w:proofErr w:type="gramStart"/>
      <w:r w:rsidRPr="0023420A">
        <w:rPr>
          <w:rFonts w:ascii="Times New Roman" w:hAnsi="Times New Roman"/>
          <w:sz w:val="24"/>
          <w:szCs w:val="24"/>
        </w:rPr>
        <w:t>et  al</w:t>
      </w:r>
      <w:proofErr w:type="gramEnd"/>
      <w:r w:rsidRPr="0023420A">
        <w:rPr>
          <w:rFonts w:ascii="Times New Roman" w:hAnsi="Times New Roman"/>
          <w:sz w:val="24"/>
          <w:szCs w:val="24"/>
        </w:rPr>
        <w:t xml:space="preserve">. 2007; Hori et  al. 2009; </w:t>
      </w:r>
      <w:proofErr w:type="spellStart"/>
      <w:r w:rsidRPr="0023420A">
        <w:rPr>
          <w:rFonts w:ascii="Times New Roman" w:hAnsi="Times New Roman"/>
          <w:sz w:val="24"/>
          <w:szCs w:val="24"/>
        </w:rPr>
        <w:t>Kinon</w:t>
      </w:r>
      <w:proofErr w:type="spellEnd"/>
      <w:r w:rsidRPr="0023420A">
        <w:rPr>
          <w:rFonts w:ascii="Times New Roman" w:hAnsi="Times New Roman"/>
          <w:sz w:val="24"/>
          <w:szCs w:val="24"/>
        </w:rPr>
        <w:t xml:space="preserve"> et al. 2003). This tool is composed of the following four categories: (1) attitude, (2) compliance, (3) ingestion, and (4) nursing effort. Each category is rated on </w:t>
      </w:r>
      <w:r w:rsidRPr="0023420A">
        <w:rPr>
          <w:rFonts w:ascii="Times New Roman" w:hAnsi="Times New Roman"/>
          <w:sz w:val="24"/>
          <w:szCs w:val="24"/>
        </w:rPr>
        <w:lastRenderedPageBreak/>
        <w:t>a 5-point scale (ranging from strongly agree = 1 to strongly disagree = 5), and lower scores indicate higher degrees of adherence. NAMA scores were assigned based on observations of patients’ behavior and information provided by their nurses.</w:t>
      </w:r>
    </w:p>
    <w:p w:rsidR="00AD67CE" w:rsidRPr="0023420A" w:rsidRDefault="00AD67CE" w:rsidP="00AD67CE">
      <w:pPr>
        <w:spacing w:after="0" w:line="240" w:lineRule="auto"/>
        <w:jc w:val="both"/>
        <w:rPr>
          <w:rFonts w:ascii="Times New Roman" w:hAnsi="Times New Roman"/>
          <w:b/>
          <w:sz w:val="24"/>
          <w:szCs w:val="24"/>
        </w:rPr>
      </w:pPr>
      <w:r w:rsidRPr="0023420A">
        <w:rPr>
          <w:rFonts w:ascii="Times New Roman" w:hAnsi="Times New Roman"/>
          <w:b/>
          <w:sz w:val="24"/>
          <w:szCs w:val="24"/>
        </w:rPr>
        <w:t xml:space="preserve">RESULTS </w:t>
      </w:r>
    </w:p>
    <w:p w:rsidR="00AD67CE" w:rsidRPr="0023420A" w:rsidRDefault="00AD67CE" w:rsidP="00AD67CE">
      <w:pPr>
        <w:spacing w:after="0" w:line="240" w:lineRule="auto"/>
        <w:jc w:val="both"/>
        <w:rPr>
          <w:rFonts w:ascii="Times New Roman" w:hAnsi="Times New Roman"/>
          <w:sz w:val="24"/>
          <w:szCs w:val="24"/>
        </w:rPr>
      </w:pPr>
      <w:r w:rsidRPr="0023420A">
        <w:rPr>
          <w:rFonts w:ascii="Times New Roman" w:hAnsi="Times New Roman"/>
          <w:sz w:val="24"/>
          <w:szCs w:val="24"/>
        </w:rPr>
        <w:t xml:space="preserve">The following describes the results of the study on the effects of Spiritual Mindfulness on spiritual self-reliance and medication adherence in patients with a mental disorder. This study involved 45 patients who were given the intervention for six times.
</w:t>
      </w:r>
    </w:p>
    <w:p w:rsidR="00AD67CE" w:rsidRPr="0023420A" w:rsidRDefault="00AD67CE" w:rsidP="00AD67CE">
      <w:pPr>
        <w:spacing w:after="0" w:line="240" w:lineRule="auto"/>
        <w:jc w:val="center"/>
        <w:rPr>
          <w:rFonts w:ascii="Times New Roman" w:hAnsi="Times New Roman"/>
          <w:b/>
          <w:i/>
          <w:sz w:val="24"/>
          <w:szCs w:val="24"/>
        </w:rPr>
      </w:pPr>
      <w:proofErr w:type="gramStart"/>
      <w:r w:rsidRPr="0023420A">
        <w:rPr>
          <w:rFonts w:ascii="Times New Roman" w:hAnsi="Times New Roman"/>
          <w:b/>
          <w:i/>
          <w:sz w:val="24"/>
          <w:szCs w:val="24"/>
        </w:rPr>
        <w:t>Table 1.</w:t>
      </w:r>
      <w:proofErr w:type="gramEnd"/>
      <w:r w:rsidRPr="0023420A">
        <w:rPr>
          <w:rFonts w:ascii="Times New Roman" w:hAnsi="Times New Roman"/>
          <w:b/>
          <w:i/>
          <w:sz w:val="24"/>
          <w:szCs w:val="24"/>
        </w:rPr>
        <w:t xml:space="preserve"> Distribution of Participants Based on Age (n=45)</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2907"/>
        <w:gridCol w:w="2907"/>
        <w:gridCol w:w="2907"/>
      </w:tblGrid>
      <w:tr w:rsidR="00AD67CE" w:rsidRPr="0023420A" w:rsidTr="007B4D19">
        <w:tc>
          <w:tcPr>
            <w:tcW w:w="2907" w:type="dxa"/>
            <w:shd w:val="clear" w:color="auto" w:fill="auto"/>
          </w:tcPr>
          <w:p w:rsidR="00AD67CE" w:rsidRPr="0023420A" w:rsidRDefault="00AD67CE" w:rsidP="007B4D19">
            <w:pPr>
              <w:spacing w:after="0" w:line="240" w:lineRule="auto"/>
              <w:jc w:val="center"/>
              <w:rPr>
                <w:rFonts w:ascii="Times New Roman" w:hAnsi="Times New Roman"/>
                <w:b/>
                <w:i/>
                <w:sz w:val="24"/>
                <w:szCs w:val="24"/>
              </w:rPr>
            </w:pPr>
            <w:r w:rsidRPr="0023420A">
              <w:rPr>
                <w:rFonts w:ascii="Times New Roman" w:hAnsi="Times New Roman"/>
                <w:b/>
                <w:i/>
                <w:sz w:val="24"/>
                <w:szCs w:val="24"/>
              </w:rPr>
              <w:t>Variable</w:t>
            </w:r>
          </w:p>
        </w:tc>
        <w:tc>
          <w:tcPr>
            <w:tcW w:w="2907" w:type="dxa"/>
            <w:shd w:val="clear" w:color="auto" w:fill="auto"/>
          </w:tcPr>
          <w:p w:rsidR="00AD67CE" w:rsidRPr="0023420A" w:rsidRDefault="00AD67CE" w:rsidP="007B4D19">
            <w:pPr>
              <w:spacing w:after="0" w:line="240" w:lineRule="auto"/>
              <w:jc w:val="center"/>
              <w:rPr>
                <w:rFonts w:ascii="Times New Roman" w:hAnsi="Times New Roman"/>
                <w:b/>
                <w:i/>
                <w:sz w:val="24"/>
                <w:szCs w:val="24"/>
              </w:rPr>
            </w:pPr>
            <w:r w:rsidRPr="0023420A">
              <w:rPr>
                <w:rFonts w:ascii="Times New Roman" w:hAnsi="Times New Roman"/>
                <w:sz w:val="24"/>
                <w:szCs w:val="24"/>
              </w:rPr>
              <w:t>Mean ±SD</w:t>
            </w:r>
          </w:p>
        </w:tc>
        <w:tc>
          <w:tcPr>
            <w:tcW w:w="2907" w:type="dxa"/>
            <w:shd w:val="clear" w:color="auto" w:fill="auto"/>
          </w:tcPr>
          <w:p w:rsidR="00AD67CE" w:rsidRPr="0023420A" w:rsidRDefault="00AD67CE" w:rsidP="007B4D19">
            <w:pPr>
              <w:spacing w:after="0" w:line="240" w:lineRule="auto"/>
              <w:jc w:val="center"/>
              <w:rPr>
                <w:rFonts w:ascii="Times New Roman" w:hAnsi="Times New Roman"/>
                <w:b/>
                <w:i/>
                <w:sz w:val="24"/>
                <w:szCs w:val="24"/>
              </w:rPr>
            </w:pPr>
            <w:r w:rsidRPr="0023420A">
              <w:rPr>
                <w:rFonts w:ascii="Times New Roman" w:hAnsi="Times New Roman"/>
                <w:b/>
                <w:i/>
                <w:sz w:val="24"/>
                <w:szCs w:val="24"/>
              </w:rPr>
              <w:t>Min-Max</w:t>
            </w:r>
          </w:p>
        </w:tc>
      </w:tr>
      <w:tr w:rsidR="00AD67CE" w:rsidRPr="0023420A" w:rsidTr="007B4D19">
        <w:tc>
          <w:tcPr>
            <w:tcW w:w="2907" w:type="dxa"/>
            <w:shd w:val="clear" w:color="auto" w:fill="auto"/>
          </w:tcPr>
          <w:p w:rsidR="00AD67CE" w:rsidRPr="0023420A" w:rsidRDefault="00AD67CE" w:rsidP="007B4D19">
            <w:pPr>
              <w:spacing w:after="0" w:line="240" w:lineRule="auto"/>
              <w:jc w:val="center"/>
              <w:rPr>
                <w:rFonts w:ascii="Times New Roman" w:hAnsi="Times New Roman"/>
                <w:sz w:val="24"/>
                <w:szCs w:val="24"/>
              </w:rPr>
            </w:pPr>
            <w:r w:rsidRPr="0023420A">
              <w:rPr>
                <w:rFonts w:ascii="Times New Roman" w:hAnsi="Times New Roman"/>
                <w:sz w:val="24"/>
                <w:szCs w:val="24"/>
              </w:rPr>
              <w:t>Age</w:t>
            </w:r>
          </w:p>
        </w:tc>
        <w:tc>
          <w:tcPr>
            <w:tcW w:w="2907" w:type="dxa"/>
            <w:shd w:val="clear" w:color="auto" w:fill="auto"/>
          </w:tcPr>
          <w:p w:rsidR="00AD67CE" w:rsidRPr="0023420A" w:rsidRDefault="00AD67CE" w:rsidP="007B4D19">
            <w:pPr>
              <w:spacing w:after="0" w:line="240" w:lineRule="auto"/>
              <w:jc w:val="center"/>
              <w:rPr>
                <w:rFonts w:ascii="Times New Roman" w:hAnsi="Times New Roman"/>
                <w:sz w:val="24"/>
                <w:szCs w:val="24"/>
              </w:rPr>
            </w:pPr>
            <w:r w:rsidRPr="0023420A">
              <w:rPr>
                <w:rFonts w:ascii="Times New Roman" w:hAnsi="Times New Roman"/>
                <w:sz w:val="24"/>
                <w:szCs w:val="24"/>
              </w:rPr>
              <w:t>37.58 ± 14.80</w:t>
            </w:r>
          </w:p>
        </w:tc>
        <w:tc>
          <w:tcPr>
            <w:tcW w:w="2907" w:type="dxa"/>
            <w:shd w:val="clear" w:color="auto" w:fill="auto"/>
          </w:tcPr>
          <w:p w:rsidR="00AD67CE" w:rsidRPr="0023420A" w:rsidRDefault="00AD67CE" w:rsidP="007B4D19">
            <w:pPr>
              <w:tabs>
                <w:tab w:val="left" w:pos="310"/>
              </w:tabs>
              <w:spacing w:after="0" w:line="240" w:lineRule="auto"/>
              <w:jc w:val="center"/>
              <w:rPr>
                <w:rFonts w:ascii="Times New Roman" w:hAnsi="Times New Roman"/>
                <w:sz w:val="24"/>
                <w:szCs w:val="24"/>
              </w:rPr>
            </w:pPr>
            <w:r w:rsidRPr="0023420A">
              <w:rPr>
                <w:rFonts w:ascii="Times New Roman" w:hAnsi="Times New Roman"/>
                <w:sz w:val="24"/>
                <w:szCs w:val="24"/>
              </w:rPr>
              <w:t>13-75</w:t>
            </w:r>
          </w:p>
        </w:tc>
      </w:tr>
    </w:tbl>
    <w:p w:rsidR="00AD67CE" w:rsidRPr="0023420A" w:rsidRDefault="00AD67CE" w:rsidP="00AD67CE">
      <w:pPr>
        <w:pBdr>
          <w:top w:val="nil"/>
          <w:left w:val="nil"/>
          <w:bottom w:val="nil"/>
          <w:right w:val="nil"/>
          <w:between w:val="nil"/>
        </w:pBdr>
        <w:spacing w:after="0" w:line="240" w:lineRule="auto"/>
        <w:ind w:right="-1"/>
        <w:jc w:val="both"/>
        <w:rPr>
          <w:rFonts w:ascii="Times New Roman" w:hAnsi="Times New Roman"/>
          <w:sz w:val="24"/>
          <w:szCs w:val="24"/>
        </w:rPr>
      </w:pPr>
      <w:r w:rsidRPr="0023420A">
        <w:rPr>
          <w:rFonts w:ascii="Times New Roman" w:hAnsi="Times New Roman"/>
          <w:sz w:val="24"/>
          <w:szCs w:val="24"/>
        </w:rPr>
        <w:t xml:space="preserve">The age of </w:t>
      </w:r>
      <w:r w:rsidRPr="0023420A">
        <w:rPr>
          <w:rFonts w:ascii="Times New Roman" w:hAnsi="Times New Roman"/>
          <w:sz w:val="24"/>
          <w:szCs w:val="24"/>
          <w:lang w:val="id-ID"/>
        </w:rPr>
        <w:t xml:space="preserve">participants </w:t>
      </w:r>
      <w:r w:rsidRPr="0023420A">
        <w:rPr>
          <w:rFonts w:ascii="Times New Roman" w:hAnsi="Times New Roman"/>
          <w:sz w:val="24"/>
          <w:szCs w:val="24"/>
        </w:rPr>
        <w:t>in this study ranged from 13 to 75 years</w:t>
      </w:r>
      <w:r w:rsidRPr="0023420A">
        <w:rPr>
          <w:rFonts w:ascii="Times New Roman" w:hAnsi="Times New Roman"/>
          <w:sz w:val="24"/>
          <w:szCs w:val="24"/>
          <w:lang w:val="id-ID"/>
        </w:rPr>
        <w:t xml:space="preserve"> old</w:t>
      </w:r>
      <w:r w:rsidRPr="0023420A">
        <w:rPr>
          <w:rFonts w:ascii="Times New Roman" w:hAnsi="Times New Roman"/>
          <w:sz w:val="24"/>
          <w:szCs w:val="24"/>
        </w:rPr>
        <w:t xml:space="preserve">. The mean age was 37.58±14.80. </w:t>
      </w:r>
    </w:p>
    <w:p w:rsidR="00AD67CE" w:rsidRPr="0023420A" w:rsidRDefault="00AD67CE" w:rsidP="00AD67CE">
      <w:pPr>
        <w:spacing w:after="0" w:line="240" w:lineRule="auto"/>
        <w:jc w:val="center"/>
        <w:rPr>
          <w:rFonts w:ascii="Times New Roman" w:hAnsi="Times New Roman"/>
          <w:i/>
          <w:sz w:val="20"/>
          <w:szCs w:val="20"/>
        </w:rPr>
      </w:pPr>
    </w:p>
    <w:p w:rsidR="00AD67CE" w:rsidRPr="0023420A" w:rsidRDefault="00AD67CE" w:rsidP="00AD67CE">
      <w:pPr>
        <w:pBdr>
          <w:top w:val="nil"/>
          <w:left w:val="nil"/>
          <w:bottom w:val="nil"/>
          <w:right w:val="nil"/>
          <w:between w:val="nil"/>
        </w:pBdr>
        <w:spacing w:after="0" w:line="240" w:lineRule="auto"/>
        <w:jc w:val="center"/>
        <w:rPr>
          <w:rFonts w:ascii="Times New Roman" w:hAnsi="Times New Roman"/>
          <w:sz w:val="24"/>
          <w:szCs w:val="24"/>
        </w:rPr>
      </w:pPr>
      <w:proofErr w:type="gramStart"/>
      <w:r w:rsidRPr="0023420A">
        <w:rPr>
          <w:rFonts w:ascii="Times New Roman" w:hAnsi="Times New Roman"/>
          <w:b/>
          <w:i/>
          <w:sz w:val="24"/>
          <w:szCs w:val="24"/>
        </w:rPr>
        <w:t>Table 2.</w:t>
      </w:r>
      <w:proofErr w:type="gramEnd"/>
      <w:r w:rsidRPr="0023420A">
        <w:rPr>
          <w:rFonts w:ascii="Times New Roman" w:hAnsi="Times New Roman"/>
          <w:b/>
          <w:i/>
          <w:sz w:val="24"/>
          <w:szCs w:val="24"/>
        </w:rPr>
        <w:t xml:space="preserve"> Distribution of </w:t>
      </w:r>
      <w:r w:rsidRPr="0023420A">
        <w:rPr>
          <w:rFonts w:ascii="Times New Roman" w:hAnsi="Times New Roman"/>
          <w:b/>
          <w:i/>
          <w:sz w:val="24"/>
          <w:szCs w:val="24"/>
          <w:lang w:val="id-ID"/>
        </w:rPr>
        <w:t xml:space="preserve">Participants </w:t>
      </w:r>
      <w:r w:rsidRPr="0023420A">
        <w:rPr>
          <w:rFonts w:ascii="Times New Roman" w:hAnsi="Times New Roman"/>
          <w:b/>
          <w:i/>
          <w:sz w:val="24"/>
          <w:szCs w:val="24"/>
        </w:rPr>
        <w:t>Based on Level of Education (n=45)</w:t>
      </w: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2907"/>
        <w:gridCol w:w="2907"/>
        <w:gridCol w:w="2907"/>
      </w:tblGrid>
      <w:tr w:rsidR="00AD67CE" w:rsidRPr="0023420A" w:rsidTr="007B4D19">
        <w:trPr>
          <w:jc w:val="center"/>
        </w:trPr>
        <w:tc>
          <w:tcPr>
            <w:tcW w:w="2907" w:type="dxa"/>
            <w:shd w:val="clear" w:color="auto" w:fill="auto"/>
          </w:tcPr>
          <w:p w:rsidR="00AD67CE" w:rsidRPr="0023420A" w:rsidRDefault="00AD67CE" w:rsidP="007B4D19">
            <w:pPr>
              <w:spacing w:after="0" w:line="240" w:lineRule="auto"/>
              <w:jc w:val="center"/>
              <w:rPr>
                <w:rFonts w:ascii="Times New Roman" w:hAnsi="Times New Roman"/>
                <w:sz w:val="24"/>
                <w:szCs w:val="24"/>
              </w:rPr>
            </w:pPr>
            <w:r w:rsidRPr="0023420A">
              <w:rPr>
                <w:rFonts w:ascii="Times New Roman" w:hAnsi="Times New Roman"/>
                <w:sz w:val="24"/>
                <w:szCs w:val="24"/>
              </w:rPr>
              <w:t>Variable</w:t>
            </w:r>
          </w:p>
        </w:tc>
        <w:tc>
          <w:tcPr>
            <w:tcW w:w="2907" w:type="dxa"/>
            <w:shd w:val="clear" w:color="auto" w:fill="auto"/>
          </w:tcPr>
          <w:p w:rsidR="00AD67CE" w:rsidRPr="0023420A" w:rsidRDefault="00AD67CE" w:rsidP="007B4D19">
            <w:pPr>
              <w:spacing w:after="0" w:line="240" w:lineRule="auto"/>
              <w:jc w:val="center"/>
              <w:rPr>
                <w:rFonts w:ascii="Times New Roman" w:hAnsi="Times New Roman"/>
                <w:sz w:val="24"/>
                <w:szCs w:val="24"/>
              </w:rPr>
            </w:pPr>
            <w:r w:rsidRPr="0023420A">
              <w:rPr>
                <w:rFonts w:ascii="Times New Roman" w:hAnsi="Times New Roman"/>
                <w:sz w:val="24"/>
                <w:szCs w:val="24"/>
              </w:rPr>
              <w:t>f(n)</w:t>
            </w:r>
          </w:p>
        </w:tc>
        <w:tc>
          <w:tcPr>
            <w:tcW w:w="2907" w:type="dxa"/>
            <w:shd w:val="clear" w:color="auto" w:fill="auto"/>
          </w:tcPr>
          <w:p w:rsidR="00AD67CE" w:rsidRPr="0023420A" w:rsidRDefault="00AD67CE" w:rsidP="007B4D19">
            <w:pPr>
              <w:spacing w:after="0" w:line="240" w:lineRule="auto"/>
              <w:jc w:val="center"/>
              <w:rPr>
                <w:rFonts w:ascii="Times New Roman" w:hAnsi="Times New Roman"/>
                <w:sz w:val="24"/>
                <w:szCs w:val="24"/>
              </w:rPr>
            </w:pPr>
            <w:r w:rsidRPr="0023420A">
              <w:rPr>
                <w:rFonts w:ascii="Times New Roman" w:hAnsi="Times New Roman"/>
                <w:sz w:val="24"/>
                <w:szCs w:val="24"/>
              </w:rPr>
              <w:t>%</w:t>
            </w:r>
          </w:p>
        </w:tc>
      </w:tr>
      <w:tr w:rsidR="00AD67CE" w:rsidRPr="0023420A" w:rsidTr="007B4D19">
        <w:trPr>
          <w:jc w:val="center"/>
        </w:trPr>
        <w:tc>
          <w:tcPr>
            <w:tcW w:w="2907" w:type="dxa"/>
            <w:shd w:val="clear" w:color="auto" w:fill="auto"/>
          </w:tcPr>
          <w:p w:rsidR="00AD67CE" w:rsidRPr="0023420A" w:rsidRDefault="00AD67CE" w:rsidP="007B4D19">
            <w:pPr>
              <w:spacing w:after="0"/>
              <w:rPr>
                <w:rFonts w:ascii="Times New Roman" w:hAnsi="Times New Roman"/>
                <w:sz w:val="24"/>
                <w:szCs w:val="24"/>
              </w:rPr>
            </w:pPr>
            <w:r w:rsidRPr="0023420A">
              <w:rPr>
                <w:rFonts w:ascii="Times New Roman" w:hAnsi="Times New Roman"/>
                <w:sz w:val="24"/>
                <w:szCs w:val="24"/>
              </w:rPr>
              <w:t>No formal education</w:t>
            </w:r>
          </w:p>
        </w:tc>
        <w:tc>
          <w:tcPr>
            <w:tcW w:w="2907" w:type="dxa"/>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1</w:t>
            </w:r>
          </w:p>
        </w:tc>
        <w:tc>
          <w:tcPr>
            <w:tcW w:w="2907" w:type="dxa"/>
            <w:shd w:val="clear" w:color="auto" w:fill="auto"/>
          </w:tcPr>
          <w:p w:rsidR="00AD67CE" w:rsidRPr="0023420A" w:rsidRDefault="00AD67CE" w:rsidP="007B4D19">
            <w:pPr>
              <w:tabs>
                <w:tab w:val="left" w:pos="310"/>
              </w:tabs>
              <w:spacing w:after="0"/>
              <w:jc w:val="center"/>
              <w:rPr>
                <w:rFonts w:ascii="Times New Roman" w:hAnsi="Times New Roman"/>
                <w:sz w:val="24"/>
                <w:szCs w:val="24"/>
              </w:rPr>
            </w:pPr>
            <w:r w:rsidRPr="0023420A">
              <w:rPr>
                <w:rFonts w:ascii="Times New Roman" w:hAnsi="Times New Roman"/>
                <w:sz w:val="24"/>
                <w:szCs w:val="24"/>
              </w:rPr>
              <w:t>2.22</w:t>
            </w:r>
          </w:p>
        </w:tc>
      </w:tr>
      <w:tr w:rsidR="00AD67CE" w:rsidRPr="0023420A" w:rsidTr="007B4D19">
        <w:trPr>
          <w:jc w:val="center"/>
        </w:trPr>
        <w:tc>
          <w:tcPr>
            <w:tcW w:w="2907" w:type="dxa"/>
            <w:shd w:val="clear" w:color="auto" w:fill="auto"/>
          </w:tcPr>
          <w:p w:rsidR="00AD67CE" w:rsidRPr="0023420A" w:rsidRDefault="00AD67CE" w:rsidP="007B4D19">
            <w:pPr>
              <w:spacing w:after="0"/>
              <w:rPr>
                <w:rFonts w:ascii="Times New Roman" w:hAnsi="Times New Roman"/>
                <w:sz w:val="24"/>
                <w:szCs w:val="24"/>
              </w:rPr>
            </w:pPr>
            <w:r w:rsidRPr="0023420A">
              <w:rPr>
                <w:rFonts w:ascii="Times New Roman" w:hAnsi="Times New Roman"/>
                <w:sz w:val="24"/>
                <w:szCs w:val="24"/>
              </w:rPr>
              <w:t>Elementary</w:t>
            </w:r>
          </w:p>
        </w:tc>
        <w:tc>
          <w:tcPr>
            <w:tcW w:w="2907" w:type="dxa"/>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14</w:t>
            </w:r>
          </w:p>
        </w:tc>
        <w:tc>
          <w:tcPr>
            <w:tcW w:w="2907" w:type="dxa"/>
            <w:shd w:val="clear" w:color="auto" w:fill="auto"/>
          </w:tcPr>
          <w:p w:rsidR="00AD67CE" w:rsidRPr="0023420A" w:rsidRDefault="00AD67CE" w:rsidP="007B4D19">
            <w:pPr>
              <w:tabs>
                <w:tab w:val="left" w:pos="310"/>
              </w:tabs>
              <w:spacing w:after="0"/>
              <w:jc w:val="center"/>
              <w:rPr>
                <w:rFonts w:ascii="Times New Roman" w:hAnsi="Times New Roman"/>
                <w:sz w:val="24"/>
                <w:szCs w:val="24"/>
              </w:rPr>
            </w:pPr>
            <w:r w:rsidRPr="0023420A">
              <w:rPr>
                <w:rFonts w:ascii="Times New Roman" w:hAnsi="Times New Roman"/>
                <w:sz w:val="24"/>
                <w:szCs w:val="24"/>
              </w:rPr>
              <w:t>31.11</w:t>
            </w:r>
          </w:p>
        </w:tc>
      </w:tr>
      <w:tr w:rsidR="00AD67CE" w:rsidRPr="0023420A" w:rsidTr="007B4D19">
        <w:trPr>
          <w:jc w:val="center"/>
        </w:trPr>
        <w:tc>
          <w:tcPr>
            <w:tcW w:w="2907" w:type="dxa"/>
            <w:shd w:val="clear" w:color="auto" w:fill="auto"/>
          </w:tcPr>
          <w:p w:rsidR="00AD67CE" w:rsidRPr="0023420A" w:rsidRDefault="00AD67CE" w:rsidP="007B4D19">
            <w:pPr>
              <w:spacing w:after="0"/>
              <w:rPr>
                <w:rFonts w:ascii="Times New Roman" w:hAnsi="Times New Roman"/>
                <w:sz w:val="24"/>
                <w:szCs w:val="24"/>
              </w:rPr>
            </w:pPr>
            <w:r w:rsidRPr="0023420A">
              <w:rPr>
                <w:rFonts w:ascii="Times New Roman" w:hAnsi="Times New Roman"/>
                <w:sz w:val="24"/>
                <w:szCs w:val="24"/>
              </w:rPr>
              <w:t>Junior High</w:t>
            </w:r>
          </w:p>
        </w:tc>
        <w:tc>
          <w:tcPr>
            <w:tcW w:w="2907" w:type="dxa"/>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12</w:t>
            </w:r>
          </w:p>
        </w:tc>
        <w:tc>
          <w:tcPr>
            <w:tcW w:w="2907" w:type="dxa"/>
            <w:shd w:val="clear" w:color="auto" w:fill="auto"/>
          </w:tcPr>
          <w:p w:rsidR="00AD67CE" w:rsidRPr="0023420A" w:rsidRDefault="00AD67CE" w:rsidP="007B4D19">
            <w:pPr>
              <w:tabs>
                <w:tab w:val="left" w:pos="310"/>
              </w:tabs>
              <w:spacing w:after="0"/>
              <w:jc w:val="center"/>
              <w:rPr>
                <w:rFonts w:ascii="Times New Roman" w:hAnsi="Times New Roman"/>
                <w:sz w:val="24"/>
                <w:szCs w:val="24"/>
              </w:rPr>
            </w:pPr>
            <w:r w:rsidRPr="0023420A">
              <w:rPr>
                <w:rFonts w:ascii="Times New Roman" w:hAnsi="Times New Roman"/>
                <w:sz w:val="24"/>
                <w:szCs w:val="24"/>
              </w:rPr>
              <w:t>26.67</w:t>
            </w:r>
          </w:p>
        </w:tc>
      </w:tr>
      <w:tr w:rsidR="00AD67CE" w:rsidRPr="0023420A" w:rsidTr="007B4D19">
        <w:trPr>
          <w:jc w:val="center"/>
        </w:trPr>
        <w:tc>
          <w:tcPr>
            <w:tcW w:w="2907" w:type="dxa"/>
            <w:shd w:val="clear" w:color="auto" w:fill="auto"/>
          </w:tcPr>
          <w:p w:rsidR="00AD67CE" w:rsidRPr="0023420A" w:rsidRDefault="00AD67CE" w:rsidP="007B4D19">
            <w:pPr>
              <w:spacing w:after="0"/>
              <w:rPr>
                <w:rFonts w:ascii="Times New Roman" w:hAnsi="Times New Roman"/>
                <w:sz w:val="24"/>
                <w:szCs w:val="24"/>
              </w:rPr>
            </w:pPr>
            <w:r w:rsidRPr="0023420A">
              <w:rPr>
                <w:rFonts w:ascii="Times New Roman" w:hAnsi="Times New Roman"/>
                <w:sz w:val="24"/>
                <w:szCs w:val="24"/>
              </w:rPr>
              <w:t>Senior High</w:t>
            </w:r>
          </w:p>
        </w:tc>
        <w:tc>
          <w:tcPr>
            <w:tcW w:w="2907" w:type="dxa"/>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16</w:t>
            </w:r>
          </w:p>
        </w:tc>
        <w:tc>
          <w:tcPr>
            <w:tcW w:w="2907" w:type="dxa"/>
            <w:shd w:val="clear" w:color="auto" w:fill="auto"/>
          </w:tcPr>
          <w:p w:rsidR="00AD67CE" w:rsidRPr="0023420A" w:rsidRDefault="00AD67CE" w:rsidP="007B4D19">
            <w:pPr>
              <w:tabs>
                <w:tab w:val="left" w:pos="310"/>
              </w:tabs>
              <w:spacing w:after="0"/>
              <w:jc w:val="center"/>
              <w:rPr>
                <w:rFonts w:ascii="Times New Roman" w:hAnsi="Times New Roman"/>
                <w:sz w:val="24"/>
                <w:szCs w:val="24"/>
              </w:rPr>
            </w:pPr>
            <w:r w:rsidRPr="0023420A">
              <w:rPr>
                <w:rFonts w:ascii="Times New Roman" w:hAnsi="Times New Roman"/>
                <w:sz w:val="24"/>
                <w:szCs w:val="24"/>
              </w:rPr>
              <w:t>35.57</w:t>
            </w:r>
          </w:p>
        </w:tc>
      </w:tr>
      <w:tr w:rsidR="00AD67CE" w:rsidRPr="0023420A" w:rsidTr="007B4D19">
        <w:trPr>
          <w:jc w:val="center"/>
        </w:trPr>
        <w:tc>
          <w:tcPr>
            <w:tcW w:w="2907" w:type="dxa"/>
            <w:shd w:val="clear" w:color="auto" w:fill="auto"/>
          </w:tcPr>
          <w:p w:rsidR="00AD67CE" w:rsidRPr="0023420A" w:rsidRDefault="00AD67CE" w:rsidP="007B4D19">
            <w:pPr>
              <w:spacing w:after="0"/>
              <w:rPr>
                <w:rFonts w:ascii="Times New Roman" w:hAnsi="Times New Roman"/>
                <w:sz w:val="24"/>
                <w:szCs w:val="24"/>
              </w:rPr>
            </w:pPr>
            <w:r w:rsidRPr="0023420A">
              <w:rPr>
                <w:rFonts w:ascii="Times New Roman" w:hAnsi="Times New Roman"/>
                <w:sz w:val="24"/>
                <w:szCs w:val="24"/>
              </w:rPr>
              <w:t>Bachelor Degree</w:t>
            </w:r>
          </w:p>
        </w:tc>
        <w:tc>
          <w:tcPr>
            <w:tcW w:w="2907" w:type="dxa"/>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2</w:t>
            </w:r>
          </w:p>
        </w:tc>
        <w:tc>
          <w:tcPr>
            <w:tcW w:w="2907" w:type="dxa"/>
            <w:shd w:val="clear" w:color="auto" w:fill="auto"/>
          </w:tcPr>
          <w:p w:rsidR="00AD67CE" w:rsidRPr="0023420A" w:rsidRDefault="00AD67CE" w:rsidP="007B4D19">
            <w:pPr>
              <w:tabs>
                <w:tab w:val="left" w:pos="310"/>
              </w:tabs>
              <w:spacing w:after="0"/>
              <w:jc w:val="center"/>
              <w:rPr>
                <w:rFonts w:ascii="Times New Roman" w:hAnsi="Times New Roman"/>
                <w:sz w:val="24"/>
                <w:szCs w:val="24"/>
              </w:rPr>
            </w:pPr>
            <w:r w:rsidRPr="0023420A">
              <w:rPr>
                <w:rFonts w:ascii="Times New Roman" w:hAnsi="Times New Roman"/>
                <w:sz w:val="24"/>
                <w:szCs w:val="24"/>
              </w:rPr>
              <w:t>4.44</w:t>
            </w:r>
          </w:p>
        </w:tc>
      </w:tr>
    </w:tbl>
    <w:p w:rsidR="00AD67CE" w:rsidRPr="0023420A" w:rsidRDefault="00AD67CE" w:rsidP="00AD67CE">
      <w:pPr>
        <w:spacing w:after="0" w:line="240" w:lineRule="auto"/>
        <w:jc w:val="both"/>
        <w:rPr>
          <w:rFonts w:ascii="Times New Roman" w:hAnsi="Times New Roman"/>
          <w:sz w:val="24"/>
          <w:szCs w:val="24"/>
        </w:rPr>
      </w:pPr>
    </w:p>
    <w:p w:rsidR="00AD67CE" w:rsidRPr="0023420A" w:rsidRDefault="00AD67CE" w:rsidP="00AD67CE">
      <w:pPr>
        <w:spacing w:after="0" w:line="240" w:lineRule="auto"/>
        <w:jc w:val="both"/>
        <w:rPr>
          <w:rFonts w:ascii="Times New Roman" w:hAnsi="Times New Roman"/>
          <w:sz w:val="24"/>
          <w:szCs w:val="24"/>
        </w:rPr>
      </w:pPr>
      <w:r w:rsidRPr="0023420A">
        <w:rPr>
          <w:rFonts w:ascii="Times New Roman" w:hAnsi="Times New Roman"/>
          <w:sz w:val="24"/>
          <w:szCs w:val="24"/>
          <w:lang w:val="id-ID"/>
        </w:rPr>
        <w:t xml:space="preserve">Most of the participants who took part were Senior High School </w:t>
      </w:r>
      <w:r w:rsidRPr="0023420A">
        <w:rPr>
          <w:rFonts w:ascii="Times New Roman" w:hAnsi="Times New Roman"/>
          <w:sz w:val="24"/>
          <w:szCs w:val="24"/>
        </w:rPr>
        <w:t>g</w:t>
      </w:r>
      <w:r w:rsidRPr="0023420A">
        <w:rPr>
          <w:rFonts w:ascii="Times New Roman" w:hAnsi="Times New Roman"/>
          <w:sz w:val="24"/>
          <w:szCs w:val="24"/>
          <w:lang w:val="id-ID"/>
        </w:rPr>
        <w:t>raduate and the lowest was no formal education</w:t>
      </w:r>
    </w:p>
    <w:p w:rsidR="00AD67CE" w:rsidRPr="0023420A" w:rsidRDefault="00AD67CE" w:rsidP="00AD67CE">
      <w:pPr>
        <w:spacing w:after="0" w:line="240" w:lineRule="auto"/>
        <w:jc w:val="both"/>
        <w:rPr>
          <w:rFonts w:ascii="Times New Roman" w:hAnsi="Times New Roman"/>
          <w:b/>
          <w:sz w:val="24"/>
          <w:szCs w:val="24"/>
        </w:rPr>
      </w:pPr>
    </w:p>
    <w:p w:rsidR="00AD67CE" w:rsidRPr="0023420A" w:rsidRDefault="00AD67CE" w:rsidP="00AD67CE">
      <w:pPr>
        <w:pBdr>
          <w:top w:val="nil"/>
          <w:left w:val="nil"/>
          <w:bottom w:val="nil"/>
          <w:right w:val="nil"/>
          <w:between w:val="nil"/>
        </w:pBdr>
        <w:spacing w:after="0" w:line="240" w:lineRule="auto"/>
        <w:jc w:val="center"/>
        <w:rPr>
          <w:rFonts w:ascii="Times New Roman" w:hAnsi="Times New Roman"/>
          <w:b/>
          <w:i/>
          <w:sz w:val="24"/>
          <w:szCs w:val="24"/>
        </w:rPr>
      </w:pPr>
      <w:proofErr w:type="gramStart"/>
      <w:r w:rsidRPr="0023420A">
        <w:rPr>
          <w:rFonts w:ascii="Times New Roman" w:hAnsi="Times New Roman"/>
          <w:b/>
          <w:i/>
          <w:sz w:val="24"/>
          <w:szCs w:val="24"/>
        </w:rPr>
        <w:t>Table 3.</w:t>
      </w:r>
      <w:proofErr w:type="gramEnd"/>
      <w:r w:rsidRPr="0023420A">
        <w:rPr>
          <w:rFonts w:ascii="Times New Roman" w:hAnsi="Times New Roman"/>
          <w:b/>
          <w:i/>
          <w:sz w:val="24"/>
          <w:szCs w:val="24"/>
        </w:rPr>
        <w:t xml:space="preserve"> Effects of Mindfulness on Spiritual Self-Reliance and Medication Adherence in Patients with Schizophrenia (n = 45)</w:t>
      </w:r>
    </w:p>
    <w:tbl>
      <w:tblPr>
        <w:tblW w:w="8658" w:type="dxa"/>
        <w:jc w:val="center"/>
        <w:tblBorders>
          <w:top w:val="single" w:sz="8" w:space="0" w:color="000000"/>
          <w:bottom w:val="single" w:sz="8" w:space="0" w:color="000000"/>
        </w:tblBorders>
        <w:tblLayout w:type="fixed"/>
        <w:tblLook w:val="04A0" w:firstRow="1" w:lastRow="0" w:firstColumn="1" w:lastColumn="0" w:noHBand="0" w:noVBand="1"/>
      </w:tblPr>
      <w:tblGrid>
        <w:gridCol w:w="3240"/>
        <w:gridCol w:w="1701"/>
        <w:gridCol w:w="1701"/>
        <w:gridCol w:w="1242"/>
        <w:gridCol w:w="774"/>
      </w:tblGrid>
      <w:tr w:rsidR="00AD67CE" w:rsidRPr="0023420A" w:rsidTr="007B4D19">
        <w:trPr>
          <w:trHeight w:val="120"/>
          <w:jc w:val="center"/>
        </w:trPr>
        <w:tc>
          <w:tcPr>
            <w:tcW w:w="3240" w:type="dxa"/>
            <w:vMerge w:val="restart"/>
            <w:shd w:val="clear" w:color="auto" w:fill="auto"/>
            <w:vAlign w:val="center"/>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Category</w:t>
            </w:r>
          </w:p>
        </w:tc>
        <w:tc>
          <w:tcPr>
            <w:tcW w:w="3402" w:type="dxa"/>
            <w:gridSpan w:val="2"/>
            <w:shd w:val="clear" w:color="auto" w:fill="auto"/>
          </w:tcPr>
          <w:p w:rsidR="00AD67CE" w:rsidRPr="0023420A" w:rsidRDefault="00AD67CE" w:rsidP="007B4D19">
            <w:pPr>
              <w:spacing w:after="0"/>
              <w:ind w:left="219" w:hanging="219"/>
              <w:jc w:val="center"/>
              <w:rPr>
                <w:rFonts w:ascii="Times New Roman" w:hAnsi="Times New Roman"/>
                <w:sz w:val="24"/>
                <w:szCs w:val="24"/>
              </w:rPr>
            </w:pPr>
            <w:r w:rsidRPr="0023420A">
              <w:rPr>
                <w:rFonts w:ascii="Times New Roman" w:hAnsi="Times New Roman"/>
                <w:sz w:val="24"/>
                <w:szCs w:val="24"/>
              </w:rPr>
              <w:t>Mean ±SD</w:t>
            </w:r>
          </w:p>
        </w:tc>
        <w:tc>
          <w:tcPr>
            <w:tcW w:w="1242" w:type="dxa"/>
            <w:vMerge w:val="restart"/>
            <w:shd w:val="clear" w:color="auto" w:fill="auto"/>
            <w:vAlign w:val="center"/>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Mean Difference</w:t>
            </w:r>
          </w:p>
        </w:tc>
        <w:tc>
          <w:tcPr>
            <w:tcW w:w="774" w:type="dxa"/>
            <w:vMerge w:val="restart"/>
            <w:shd w:val="clear" w:color="auto" w:fill="auto"/>
            <w:vAlign w:val="center"/>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i/>
                <w:sz w:val="24"/>
                <w:szCs w:val="24"/>
              </w:rPr>
              <w:t>p-value</w:t>
            </w:r>
          </w:p>
        </w:tc>
      </w:tr>
      <w:tr w:rsidR="00AD67CE" w:rsidRPr="0023420A" w:rsidTr="007B4D19">
        <w:trPr>
          <w:trHeight w:val="120"/>
          <w:jc w:val="center"/>
        </w:trPr>
        <w:tc>
          <w:tcPr>
            <w:tcW w:w="3240" w:type="dxa"/>
            <w:vMerge/>
            <w:shd w:val="clear" w:color="auto" w:fill="auto"/>
            <w:vAlign w:val="center"/>
          </w:tcPr>
          <w:p w:rsidR="00AD67CE" w:rsidRPr="0023420A" w:rsidRDefault="00AD67CE" w:rsidP="007B4D19">
            <w:pPr>
              <w:widowControl w:val="0"/>
              <w:pBdr>
                <w:top w:val="nil"/>
                <w:left w:val="nil"/>
                <w:bottom w:val="nil"/>
                <w:right w:val="nil"/>
                <w:between w:val="nil"/>
              </w:pBdr>
              <w:spacing w:after="0"/>
              <w:jc w:val="center"/>
              <w:rPr>
                <w:rFonts w:ascii="Times New Roman" w:hAnsi="Times New Roman"/>
                <w:sz w:val="24"/>
                <w:szCs w:val="24"/>
              </w:rPr>
            </w:pPr>
          </w:p>
        </w:tc>
        <w:tc>
          <w:tcPr>
            <w:tcW w:w="1701" w:type="dxa"/>
            <w:tcBorders>
              <w:bottom w:val="single" w:sz="4" w:space="0" w:color="000000"/>
            </w:tcBorders>
            <w:shd w:val="clear" w:color="auto" w:fill="auto"/>
          </w:tcPr>
          <w:p w:rsidR="00AD67CE" w:rsidRPr="0023420A" w:rsidRDefault="00AD67CE" w:rsidP="007B4D19">
            <w:pPr>
              <w:spacing w:after="0"/>
              <w:jc w:val="center"/>
              <w:rPr>
                <w:rFonts w:ascii="Times New Roman" w:hAnsi="Times New Roman"/>
                <w:b/>
                <w:sz w:val="24"/>
                <w:szCs w:val="24"/>
              </w:rPr>
            </w:pPr>
            <w:r w:rsidRPr="0023420A">
              <w:rPr>
                <w:rFonts w:ascii="Times New Roman" w:hAnsi="Times New Roman"/>
                <w:b/>
                <w:sz w:val="24"/>
                <w:szCs w:val="24"/>
              </w:rPr>
              <w:t>Pre-Test</w:t>
            </w:r>
          </w:p>
        </w:tc>
        <w:tc>
          <w:tcPr>
            <w:tcW w:w="1701" w:type="dxa"/>
            <w:tcBorders>
              <w:bottom w:val="single" w:sz="4" w:space="0" w:color="000000"/>
            </w:tcBorders>
            <w:shd w:val="clear" w:color="auto" w:fill="auto"/>
          </w:tcPr>
          <w:p w:rsidR="00AD67CE" w:rsidRPr="0023420A" w:rsidRDefault="00AD67CE" w:rsidP="007B4D19">
            <w:pPr>
              <w:spacing w:after="0"/>
              <w:jc w:val="center"/>
              <w:rPr>
                <w:rFonts w:ascii="Times New Roman" w:hAnsi="Times New Roman"/>
                <w:b/>
                <w:sz w:val="24"/>
                <w:szCs w:val="24"/>
              </w:rPr>
            </w:pPr>
            <w:r w:rsidRPr="0023420A">
              <w:rPr>
                <w:rFonts w:ascii="Times New Roman" w:hAnsi="Times New Roman"/>
                <w:b/>
                <w:sz w:val="24"/>
                <w:szCs w:val="24"/>
              </w:rPr>
              <w:t>Post-Test</w:t>
            </w:r>
          </w:p>
        </w:tc>
        <w:tc>
          <w:tcPr>
            <w:tcW w:w="1242" w:type="dxa"/>
            <w:vMerge/>
            <w:shd w:val="clear" w:color="auto" w:fill="auto"/>
            <w:vAlign w:val="center"/>
          </w:tcPr>
          <w:p w:rsidR="00AD67CE" w:rsidRPr="0023420A" w:rsidRDefault="00AD67CE" w:rsidP="007B4D19">
            <w:pPr>
              <w:widowControl w:val="0"/>
              <w:pBdr>
                <w:top w:val="nil"/>
                <w:left w:val="nil"/>
                <w:bottom w:val="nil"/>
                <w:right w:val="nil"/>
                <w:between w:val="nil"/>
              </w:pBdr>
              <w:spacing w:after="0"/>
              <w:jc w:val="center"/>
              <w:rPr>
                <w:rFonts w:ascii="Times New Roman" w:hAnsi="Times New Roman"/>
                <w:b/>
                <w:sz w:val="24"/>
                <w:szCs w:val="24"/>
              </w:rPr>
            </w:pPr>
          </w:p>
        </w:tc>
        <w:tc>
          <w:tcPr>
            <w:tcW w:w="774" w:type="dxa"/>
            <w:vMerge/>
            <w:shd w:val="clear" w:color="auto" w:fill="auto"/>
            <w:vAlign w:val="center"/>
          </w:tcPr>
          <w:p w:rsidR="00AD67CE" w:rsidRPr="0023420A" w:rsidRDefault="00AD67CE" w:rsidP="007B4D19">
            <w:pPr>
              <w:widowControl w:val="0"/>
              <w:pBdr>
                <w:top w:val="nil"/>
                <w:left w:val="nil"/>
                <w:bottom w:val="nil"/>
                <w:right w:val="nil"/>
                <w:between w:val="nil"/>
              </w:pBdr>
              <w:spacing w:after="0"/>
              <w:jc w:val="center"/>
              <w:rPr>
                <w:rFonts w:ascii="Times New Roman" w:hAnsi="Times New Roman"/>
                <w:b/>
                <w:sz w:val="24"/>
                <w:szCs w:val="24"/>
              </w:rPr>
            </w:pPr>
          </w:p>
        </w:tc>
      </w:tr>
      <w:tr w:rsidR="00AD67CE" w:rsidRPr="0023420A" w:rsidTr="007B4D19">
        <w:trPr>
          <w:trHeight w:val="60"/>
          <w:jc w:val="center"/>
        </w:trPr>
        <w:tc>
          <w:tcPr>
            <w:tcW w:w="3240" w:type="dxa"/>
            <w:tcBorders>
              <w:top w:val="single" w:sz="4" w:space="0" w:color="000000"/>
              <w:bottom w:val="single" w:sz="4" w:space="0" w:color="000000"/>
            </w:tcBorders>
            <w:shd w:val="clear" w:color="auto" w:fill="auto"/>
          </w:tcPr>
          <w:p w:rsidR="00AD67CE" w:rsidRPr="0023420A" w:rsidRDefault="00AD67CE" w:rsidP="007B4D19">
            <w:pPr>
              <w:spacing w:after="0"/>
              <w:rPr>
                <w:rFonts w:ascii="Times New Roman" w:hAnsi="Times New Roman"/>
                <w:sz w:val="24"/>
                <w:szCs w:val="24"/>
              </w:rPr>
            </w:pPr>
            <w:r w:rsidRPr="0023420A">
              <w:rPr>
                <w:rFonts w:ascii="Times New Roman" w:hAnsi="Times New Roman"/>
                <w:sz w:val="24"/>
                <w:szCs w:val="24"/>
              </w:rPr>
              <w:t>Spiritual self-reliance</w:t>
            </w:r>
          </w:p>
        </w:tc>
        <w:tc>
          <w:tcPr>
            <w:tcW w:w="1701" w:type="dxa"/>
            <w:tcBorders>
              <w:top w:val="single" w:sz="4" w:space="0" w:color="000000"/>
              <w:bottom w:val="single" w:sz="4" w:space="0" w:color="000000"/>
            </w:tcBorders>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13 ± 4.80</w:t>
            </w:r>
          </w:p>
        </w:tc>
        <w:tc>
          <w:tcPr>
            <w:tcW w:w="1701" w:type="dxa"/>
            <w:tcBorders>
              <w:top w:val="single" w:sz="4" w:space="0" w:color="000000"/>
              <w:bottom w:val="single" w:sz="4" w:space="0" w:color="000000"/>
            </w:tcBorders>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14.64 ± 4.48</w:t>
            </w:r>
          </w:p>
        </w:tc>
        <w:tc>
          <w:tcPr>
            <w:tcW w:w="1242" w:type="dxa"/>
            <w:tcBorders>
              <w:top w:val="single" w:sz="4" w:space="0" w:color="000000"/>
              <w:bottom w:val="single" w:sz="4" w:space="0" w:color="000000"/>
            </w:tcBorders>
            <w:shd w:val="clear" w:color="auto" w:fill="auto"/>
          </w:tcPr>
          <w:p w:rsidR="00AD67CE" w:rsidRPr="0023420A" w:rsidRDefault="00AD67CE" w:rsidP="007B4D19">
            <w:pPr>
              <w:tabs>
                <w:tab w:val="left" w:pos="310"/>
              </w:tabs>
              <w:spacing w:after="0"/>
              <w:jc w:val="center"/>
              <w:rPr>
                <w:rFonts w:ascii="Times New Roman" w:hAnsi="Times New Roman"/>
                <w:sz w:val="24"/>
                <w:szCs w:val="24"/>
              </w:rPr>
            </w:pPr>
            <w:r w:rsidRPr="0023420A">
              <w:rPr>
                <w:rFonts w:ascii="Times New Roman" w:hAnsi="Times New Roman"/>
                <w:sz w:val="24"/>
                <w:szCs w:val="24"/>
              </w:rPr>
              <w:t>1.64</w:t>
            </w:r>
          </w:p>
        </w:tc>
        <w:tc>
          <w:tcPr>
            <w:tcW w:w="774" w:type="dxa"/>
            <w:tcBorders>
              <w:top w:val="single" w:sz="4" w:space="0" w:color="000000"/>
              <w:bottom w:val="single" w:sz="4" w:space="0" w:color="000000"/>
            </w:tcBorders>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0.001</w:t>
            </w:r>
          </w:p>
        </w:tc>
      </w:tr>
      <w:tr w:rsidR="00AD67CE" w:rsidRPr="0023420A" w:rsidTr="007B4D19">
        <w:trPr>
          <w:trHeight w:val="360"/>
          <w:jc w:val="center"/>
        </w:trPr>
        <w:tc>
          <w:tcPr>
            <w:tcW w:w="3240" w:type="dxa"/>
            <w:tcBorders>
              <w:top w:val="single" w:sz="4" w:space="0" w:color="000000"/>
              <w:bottom w:val="nil"/>
            </w:tcBorders>
            <w:shd w:val="clear" w:color="auto" w:fill="auto"/>
          </w:tcPr>
          <w:p w:rsidR="00AD67CE" w:rsidRPr="0023420A" w:rsidRDefault="00AD67CE" w:rsidP="007B4D19">
            <w:pPr>
              <w:spacing w:after="0"/>
              <w:rPr>
                <w:rFonts w:ascii="Times New Roman" w:hAnsi="Times New Roman"/>
                <w:sz w:val="24"/>
                <w:szCs w:val="24"/>
              </w:rPr>
            </w:pPr>
            <w:r w:rsidRPr="0023420A">
              <w:rPr>
                <w:rFonts w:ascii="Times New Roman" w:hAnsi="Times New Roman"/>
                <w:sz w:val="24"/>
                <w:szCs w:val="24"/>
              </w:rPr>
              <w:t>Medication confidence</w:t>
            </w:r>
          </w:p>
        </w:tc>
        <w:tc>
          <w:tcPr>
            <w:tcW w:w="1701" w:type="dxa"/>
            <w:tcBorders>
              <w:top w:val="single" w:sz="4" w:space="0" w:color="000000"/>
              <w:bottom w:val="nil"/>
            </w:tcBorders>
            <w:shd w:val="clear" w:color="auto" w:fill="auto"/>
          </w:tcPr>
          <w:p w:rsidR="00AD67CE" w:rsidRPr="0023420A" w:rsidRDefault="00AD67CE" w:rsidP="007B4D19">
            <w:pPr>
              <w:spacing w:after="0"/>
              <w:jc w:val="center"/>
              <w:rPr>
                <w:rFonts w:ascii="Times New Roman" w:hAnsi="Times New Roman"/>
                <w:sz w:val="24"/>
                <w:szCs w:val="24"/>
              </w:rPr>
            </w:pPr>
          </w:p>
        </w:tc>
        <w:tc>
          <w:tcPr>
            <w:tcW w:w="1701" w:type="dxa"/>
            <w:tcBorders>
              <w:top w:val="single" w:sz="4" w:space="0" w:color="000000"/>
              <w:bottom w:val="nil"/>
            </w:tcBorders>
            <w:shd w:val="clear" w:color="auto" w:fill="auto"/>
          </w:tcPr>
          <w:p w:rsidR="00AD67CE" w:rsidRPr="0023420A" w:rsidRDefault="00AD67CE" w:rsidP="007B4D19">
            <w:pPr>
              <w:spacing w:after="0"/>
              <w:jc w:val="center"/>
              <w:rPr>
                <w:rFonts w:ascii="Times New Roman" w:hAnsi="Times New Roman"/>
                <w:sz w:val="24"/>
                <w:szCs w:val="24"/>
              </w:rPr>
            </w:pPr>
          </w:p>
        </w:tc>
        <w:tc>
          <w:tcPr>
            <w:tcW w:w="1242" w:type="dxa"/>
            <w:tcBorders>
              <w:top w:val="single" w:sz="4" w:space="0" w:color="000000"/>
              <w:bottom w:val="nil"/>
            </w:tcBorders>
            <w:shd w:val="clear" w:color="auto" w:fill="auto"/>
          </w:tcPr>
          <w:p w:rsidR="00AD67CE" w:rsidRPr="0023420A" w:rsidRDefault="00AD67CE" w:rsidP="007B4D19">
            <w:pPr>
              <w:spacing w:after="0"/>
              <w:jc w:val="center"/>
              <w:rPr>
                <w:rFonts w:ascii="Times New Roman" w:hAnsi="Times New Roman"/>
                <w:sz w:val="24"/>
                <w:szCs w:val="24"/>
              </w:rPr>
            </w:pPr>
          </w:p>
        </w:tc>
        <w:tc>
          <w:tcPr>
            <w:tcW w:w="774" w:type="dxa"/>
            <w:tcBorders>
              <w:top w:val="single" w:sz="4" w:space="0" w:color="000000"/>
            </w:tcBorders>
            <w:shd w:val="clear" w:color="auto" w:fill="auto"/>
            <w:vAlign w:val="center"/>
          </w:tcPr>
          <w:p w:rsidR="00AD67CE" w:rsidRPr="0023420A" w:rsidRDefault="00AD67CE" w:rsidP="007B4D19">
            <w:pPr>
              <w:spacing w:after="0"/>
              <w:jc w:val="center"/>
              <w:rPr>
                <w:rFonts w:ascii="Times New Roman" w:hAnsi="Times New Roman"/>
                <w:sz w:val="24"/>
                <w:szCs w:val="24"/>
              </w:rPr>
            </w:pPr>
          </w:p>
        </w:tc>
      </w:tr>
      <w:tr w:rsidR="00AD67CE" w:rsidRPr="0023420A" w:rsidTr="007B4D19">
        <w:trPr>
          <w:trHeight w:val="360"/>
          <w:jc w:val="center"/>
        </w:trPr>
        <w:tc>
          <w:tcPr>
            <w:tcW w:w="3240" w:type="dxa"/>
            <w:tcBorders>
              <w:top w:val="nil"/>
              <w:bottom w:val="nil"/>
            </w:tcBorders>
            <w:shd w:val="clear" w:color="auto" w:fill="auto"/>
          </w:tcPr>
          <w:p w:rsidR="00AD67CE" w:rsidRPr="0023420A" w:rsidRDefault="00AD67CE" w:rsidP="007B4D19">
            <w:pPr>
              <w:pBdr>
                <w:top w:val="nil"/>
                <w:left w:val="nil"/>
                <w:bottom w:val="nil"/>
                <w:right w:val="nil"/>
                <w:between w:val="nil"/>
              </w:pBdr>
              <w:tabs>
                <w:tab w:val="left" w:pos="284"/>
              </w:tabs>
              <w:spacing w:after="0" w:line="240" w:lineRule="auto"/>
              <w:jc w:val="both"/>
              <w:rPr>
                <w:rFonts w:ascii="Times New Roman" w:hAnsi="Times New Roman"/>
                <w:sz w:val="24"/>
                <w:szCs w:val="24"/>
              </w:rPr>
            </w:pPr>
            <w:r w:rsidRPr="0023420A">
              <w:rPr>
                <w:rFonts w:ascii="Times New Roman" w:hAnsi="Times New Roman"/>
                <w:sz w:val="24"/>
                <w:szCs w:val="24"/>
              </w:rPr>
              <w:t>Drug-taking behaviors</w:t>
            </w:r>
          </w:p>
        </w:tc>
        <w:tc>
          <w:tcPr>
            <w:tcW w:w="1701" w:type="dxa"/>
            <w:tcBorders>
              <w:top w:val="nil"/>
              <w:bottom w:val="nil"/>
            </w:tcBorders>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6.38 ± 1.47</w:t>
            </w:r>
          </w:p>
        </w:tc>
        <w:tc>
          <w:tcPr>
            <w:tcW w:w="1701" w:type="dxa"/>
            <w:tcBorders>
              <w:top w:val="nil"/>
              <w:bottom w:val="nil"/>
            </w:tcBorders>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6.91 ± 1.06</w:t>
            </w:r>
          </w:p>
        </w:tc>
        <w:tc>
          <w:tcPr>
            <w:tcW w:w="1242" w:type="dxa"/>
            <w:tcBorders>
              <w:top w:val="nil"/>
              <w:bottom w:val="nil"/>
            </w:tcBorders>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0.35</w:t>
            </w:r>
          </w:p>
        </w:tc>
        <w:tc>
          <w:tcPr>
            <w:tcW w:w="774" w:type="dxa"/>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0.027</w:t>
            </w:r>
          </w:p>
        </w:tc>
      </w:tr>
      <w:tr w:rsidR="00AD67CE" w:rsidRPr="0023420A" w:rsidTr="007B4D19">
        <w:trPr>
          <w:trHeight w:val="360"/>
          <w:jc w:val="center"/>
        </w:trPr>
        <w:tc>
          <w:tcPr>
            <w:tcW w:w="3240" w:type="dxa"/>
            <w:tcBorders>
              <w:top w:val="nil"/>
              <w:bottom w:val="single" w:sz="4" w:space="0" w:color="000000"/>
            </w:tcBorders>
            <w:shd w:val="clear" w:color="auto" w:fill="auto"/>
          </w:tcPr>
          <w:p w:rsidR="00AD67CE" w:rsidRPr="0023420A" w:rsidRDefault="00AD67CE" w:rsidP="007B4D19">
            <w:pPr>
              <w:pBdr>
                <w:top w:val="nil"/>
                <w:left w:val="nil"/>
                <w:bottom w:val="nil"/>
                <w:right w:val="nil"/>
                <w:between w:val="nil"/>
              </w:pBdr>
              <w:spacing w:after="0" w:line="240" w:lineRule="auto"/>
              <w:jc w:val="both"/>
              <w:rPr>
                <w:rFonts w:ascii="Times New Roman" w:hAnsi="Times New Roman"/>
                <w:sz w:val="24"/>
                <w:szCs w:val="24"/>
              </w:rPr>
            </w:pPr>
            <w:r w:rsidRPr="0023420A">
              <w:rPr>
                <w:rFonts w:ascii="Times New Roman" w:hAnsi="Times New Roman"/>
                <w:sz w:val="24"/>
                <w:szCs w:val="24"/>
              </w:rPr>
              <w:t>Drug-taking acceptance</w:t>
            </w:r>
          </w:p>
        </w:tc>
        <w:tc>
          <w:tcPr>
            <w:tcW w:w="1701" w:type="dxa"/>
            <w:tcBorders>
              <w:top w:val="nil"/>
              <w:bottom w:val="single" w:sz="4" w:space="0" w:color="000000"/>
            </w:tcBorders>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36.78 ± 6.61</w:t>
            </w:r>
          </w:p>
        </w:tc>
        <w:tc>
          <w:tcPr>
            <w:tcW w:w="1701" w:type="dxa"/>
            <w:tcBorders>
              <w:top w:val="nil"/>
              <w:bottom w:val="single" w:sz="4" w:space="0" w:color="000000"/>
            </w:tcBorders>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42.64 ± 8.04</w:t>
            </w:r>
          </w:p>
        </w:tc>
        <w:tc>
          <w:tcPr>
            <w:tcW w:w="1242" w:type="dxa"/>
            <w:tcBorders>
              <w:top w:val="nil"/>
              <w:bottom w:val="single" w:sz="4" w:space="0" w:color="000000"/>
            </w:tcBorders>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5.85</w:t>
            </w:r>
          </w:p>
        </w:tc>
        <w:tc>
          <w:tcPr>
            <w:tcW w:w="774" w:type="dxa"/>
            <w:tcBorders>
              <w:bottom w:val="single" w:sz="4" w:space="0" w:color="000000"/>
            </w:tcBorders>
            <w:shd w:val="clear" w:color="auto" w:fill="auto"/>
          </w:tcPr>
          <w:p w:rsidR="00AD67CE" w:rsidRPr="0023420A" w:rsidRDefault="00AD67CE" w:rsidP="007B4D19">
            <w:pPr>
              <w:spacing w:after="0"/>
              <w:jc w:val="center"/>
              <w:rPr>
                <w:rFonts w:ascii="Times New Roman" w:hAnsi="Times New Roman"/>
                <w:sz w:val="24"/>
                <w:szCs w:val="24"/>
              </w:rPr>
            </w:pPr>
            <w:r w:rsidRPr="0023420A">
              <w:rPr>
                <w:rFonts w:ascii="Times New Roman" w:hAnsi="Times New Roman"/>
                <w:sz w:val="24"/>
                <w:szCs w:val="24"/>
              </w:rPr>
              <w:t>0.000</w:t>
            </w:r>
          </w:p>
        </w:tc>
      </w:tr>
    </w:tbl>
    <w:p w:rsidR="00AD67CE" w:rsidRPr="0023420A" w:rsidRDefault="00AD67CE" w:rsidP="00AD67CE">
      <w:pPr>
        <w:spacing w:after="0" w:line="240" w:lineRule="auto"/>
        <w:jc w:val="both"/>
        <w:rPr>
          <w:rFonts w:ascii="Times New Roman" w:hAnsi="Times New Roman"/>
          <w:sz w:val="24"/>
          <w:szCs w:val="24"/>
          <w:lang w:val="id-ID"/>
        </w:rPr>
      </w:pPr>
    </w:p>
    <w:p w:rsidR="00AD67CE" w:rsidRPr="0023420A" w:rsidRDefault="00AD67CE" w:rsidP="00AD67CE">
      <w:pPr>
        <w:spacing w:after="0" w:line="240" w:lineRule="auto"/>
        <w:jc w:val="both"/>
        <w:rPr>
          <w:rFonts w:ascii="Times New Roman" w:hAnsi="Times New Roman"/>
          <w:b/>
          <w:sz w:val="24"/>
          <w:szCs w:val="24"/>
          <w:lang w:val="id-ID"/>
        </w:rPr>
      </w:pPr>
      <w:r w:rsidRPr="0023420A">
        <w:rPr>
          <w:rFonts w:ascii="Times New Roman" w:hAnsi="Times New Roman"/>
          <w:sz w:val="24"/>
          <w:szCs w:val="24"/>
        </w:rPr>
        <w:t>Based on Table 3, it can be seen that there were significant differences in spiritual self-reliance and medication adherence between pre-test and post-test (p=0.000 &gt;α=0.05). Thus, it was evident that Spiritual Mindfulness significantly affected spiritual self-reliance and medication adherence in patients with schizophrenia.</w:t>
      </w:r>
      <w:r w:rsidRPr="0023420A">
        <w:rPr>
          <w:rFonts w:ascii="Times New Roman" w:hAnsi="Times New Roman"/>
          <w:sz w:val="24"/>
          <w:szCs w:val="24"/>
          <w:lang w:val="id-ID"/>
        </w:rPr>
        <w:t xml:space="preserve"> </w:t>
      </w:r>
    </w:p>
    <w:p w:rsidR="00AD67CE" w:rsidRPr="0023420A" w:rsidRDefault="00AD67CE" w:rsidP="00AD67CE">
      <w:pPr>
        <w:spacing w:after="0" w:line="240" w:lineRule="auto"/>
        <w:jc w:val="both"/>
        <w:rPr>
          <w:rFonts w:ascii="Times New Roman" w:hAnsi="Times New Roman"/>
          <w:b/>
          <w:sz w:val="24"/>
          <w:szCs w:val="24"/>
        </w:rPr>
      </w:pPr>
    </w:p>
    <w:p w:rsidR="00AD67CE" w:rsidRPr="0023420A" w:rsidRDefault="00AD67CE" w:rsidP="00AD67CE">
      <w:pPr>
        <w:spacing w:after="0" w:line="240" w:lineRule="auto"/>
        <w:jc w:val="both"/>
        <w:rPr>
          <w:rFonts w:ascii="Times New Roman" w:hAnsi="Times New Roman"/>
          <w:b/>
          <w:sz w:val="24"/>
          <w:szCs w:val="24"/>
        </w:rPr>
      </w:pPr>
      <w:r w:rsidRPr="0023420A">
        <w:rPr>
          <w:rFonts w:ascii="Times New Roman" w:hAnsi="Times New Roman"/>
          <w:b/>
          <w:sz w:val="24"/>
          <w:szCs w:val="24"/>
        </w:rPr>
        <w:t xml:space="preserve">DISCUSSION </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rPr>
      </w:pPr>
      <w:r w:rsidRPr="0023420A">
        <w:rPr>
          <w:rFonts w:ascii="Times New Roman" w:hAnsi="Times New Roman"/>
          <w:sz w:val="24"/>
          <w:szCs w:val="24"/>
        </w:rPr>
        <w:t xml:space="preserve">Mindfulness is an exercise performed by an individual to develop an ability to realize what is happening at present so that he can make goals and focus on solving the problems through behavioral changes. Mindfulness, </w:t>
      </w:r>
      <w:r w:rsidRPr="0023420A">
        <w:rPr>
          <w:rFonts w:ascii="Times New Roman" w:hAnsi="Times New Roman"/>
          <w:sz w:val="24"/>
          <w:szCs w:val="24"/>
          <w:lang w:val="id-ID"/>
        </w:rPr>
        <w:t xml:space="preserve">which is </w:t>
      </w:r>
      <w:r w:rsidRPr="0023420A">
        <w:rPr>
          <w:rFonts w:ascii="Times New Roman" w:hAnsi="Times New Roman"/>
          <w:sz w:val="24"/>
          <w:szCs w:val="24"/>
        </w:rPr>
        <w:t xml:space="preserve">carried out by an individual, is generally intended to know what is happening consciously to him at </w:t>
      </w:r>
      <w:r w:rsidRPr="0023420A">
        <w:rPr>
          <w:rFonts w:ascii="Times New Roman" w:hAnsi="Times New Roman"/>
          <w:sz w:val="24"/>
          <w:szCs w:val="24"/>
        </w:rPr>
        <w:lastRenderedPageBreak/>
        <w:t>present, which then brings the individual to focus on doing the activities with full acceptance, without judgment and negative reaction</w:t>
      </w:r>
      <w:r w:rsidR="00830F0A" w:rsidRPr="0023420A">
        <w:rPr>
          <w:rFonts w:ascii="Times New Roman" w:hAnsi="Times New Roman"/>
          <w:noProof/>
          <w:sz w:val="24"/>
          <w:szCs w:val="24"/>
        </w:rPr>
        <w:t xml:space="preserve"> (Dwidiyanti et al., 2018).</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rPr>
      </w:pPr>
      <w:r w:rsidRPr="0023420A">
        <w:rPr>
          <w:rFonts w:ascii="Times New Roman" w:hAnsi="Times New Roman"/>
          <w:sz w:val="24"/>
          <w:szCs w:val="24"/>
        </w:rPr>
        <w:t>Spiritual Mindfulness can be defined as an exercise that involves God (remembering God) in every process. It is to help patients consciously understand that their conditions or experiences occur not as a coincidence but because of God. Patients are taught to be independent in their activities of worship and obedient in taking medication</w:t>
      </w:r>
      <w:r w:rsidR="00830F0A" w:rsidRPr="0023420A">
        <w:rPr>
          <w:rFonts w:ascii="Times New Roman" w:hAnsi="Times New Roman"/>
          <w:sz w:val="24"/>
          <w:szCs w:val="24"/>
        </w:rPr>
        <w:t xml:space="preserve"> </w:t>
      </w:r>
      <w:r w:rsidR="00830F0A" w:rsidRPr="0023420A">
        <w:rPr>
          <w:rFonts w:ascii="Times New Roman" w:hAnsi="Times New Roman"/>
          <w:noProof/>
          <w:sz w:val="24"/>
          <w:szCs w:val="24"/>
        </w:rPr>
        <w:t>(Dwidiyanti et al</w:t>
      </w:r>
      <w:r w:rsidR="00830F0A" w:rsidRPr="0023420A">
        <w:rPr>
          <w:rFonts w:ascii="Times New Roman" w:hAnsi="Times New Roman"/>
          <w:noProof/>
          <w:sz w:val="24"/>
          <w:szCs w:val="24"/>
        </w:rPr>
        <w:t>.</w:t>
      </w:r>
      <w:r w:rsidR="00830F0A" w:rsidRPr="0023420A">
        <w:rPr>
          <w:rFonts w:ascii="Times New Roman" w:hAnsi="Times New Roman"/>
          <w:noProof/>
          <w:sz w:val="24"/>
          <w:szCs w:val="24"/>
        </w:rPr>
        <w:t>, 2018).</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rPr>
      </w:pPr>
      <w:r w:rsidRPr="0023420A">
        <w:rPr>
          <w:rFonts w:ascii="Times New Roman" w:hAnsi="Times New Roman"/>
          <w:sz w:val="24"/>
          <w:szCs w:val="24"/>
        </w:rPr>
        <w:t xml:space="preserve">Mindfulness exercises have been widely used to empower patients in dealing with various kinds of mental health problems, including developing self-reliance in college students, school students, working mothers, pregnant women, and the elderly in reducing stress, depression, </w:t>
      </w:r>
      <w:r w:rsidRPr="0023420A">
        <w:rPr>
          <w:rFonts w:ascii="Times New Roman" w:hAnsi="Times New Roman"/>
          <w:sz w:val="24"/>
          <w:szCs w:val="24"/>
          <w:lang w:val="id-ID"/>
        </w:rPr>
        <w:t xml:space="preserve">and </w:t>
      </w:r>
      <w:r w:rsidR="00830F0A" w:rsidRPr="0023420A">
        <w:rPr>
          <w:rFonts w:ascii="Times New Roman" w:hAnsi="Times New Roman"/>
          <w:sz w:val="24"/>
          <w:szCs w:val="24"/>
        </w:rPr>
        <w:t>anxiety (</w:t>
      </w:r>
      <w:proofErr w:type="spellStart"/>
      <w:r w:rsidR="00830F0A" w:rsidRPr="0023420A">
        <w:rPr>
          <w:rFonts w:ascii="Times New Roman" w:hAnsi="Times New Roman"/>
          <w:sz w:val="24"/>
          <w:szCs w:val="24"/>
        </w:rPr>
        <w:t>Fahmi</w:t>
      </w:r>
      <w:proofErr w:type="spellEnd"/>
      <w:r w:rsidR="00830F0A" w:rsidRPr="0023420A">
        <w:rPr>
          <w:rFonts w:ascii="Times New Roman" w:hAnsi="Times New Roman"/>
          <w:sz w:val="24"/>
          <w:szCs w:val="24"/>
        </w:rPr>
        <w:t xml:space="preserve"> et al., 2018;</w:t>
      </w:r>
      <w:r w:rsidR="00C959B3" w:rsidRPr="0023420A">
        <w:rPr>
          <w:rFonts w:ascii="Times New Roman" w:hAnsi="Times New Roman"/>
          <w:sz w:val="24"/>
          <w:szCs w:val="24"/>
        </w:rPr>
        <w:t xml:space="preserve"> </w:t>
      </w:r>
      <w:proofErr w:type="spellStart"/>
      <w:r w:rsidR="00C959B3" w:rsidRPr="0023420A">
        <w:rPr>
          <w:rFonts w:ascii="Times New Roman" w:hAnsi="Times New Roman"/>
          <w:sz w:val="24"/>
          <w:szCs w:val="24"/>
        </w:rPr>
        <w:t>Indra</w:t>
      </w:r>
      <w:proofErr w:type="spellEnd"/>
      <w:r w:rsidR="00C959B3" w:rsidRPr="0023420A">
        <w:rPr>
          <w:rFonts w:ascii="Times New Roman" w:hAnsi="Times New Roman"/>
          <w:sz w:val="24"/>
          <w:szCs w:val="24"/>
        </w:rPr>
        <w:t xml:space="preserve"> et al., 2018; </w:t>
      </w:r>
      <w:proofErr w:type="spellStart"/>
      <w:r w:rsidR="00C959B3" w:rsidRPr="0023420A">
        <w:rPr>
          <w:rFonts w:ascii="Times New Roman" w:hAnsi="Times New Roman"/>
          <w:sz w:val="24"/>
          <w:szCs w:val="24"/>
        </w:rPr>
        <w:t>Ningsih</w:t>
      </w:r>
      <w:proofErr w:type="spellEnd"/>
      <w:r w:rsidR="00C959B3" w:rsidRPr="0023420A">
        <w:rPr>
          <w:rFonts w:ascii="Times New Roman" w:hAnsi="Times New Roman"/>
          <w:sz w:val="24"/>
          <w:szCs w:val="24"/>
        </w:rPr>
        <w:t xml:space="preserve"> et al.,2018; </w:t>
      </w:r>
      <w:proofErr w:type="spellStart"/>
      <w:r w:rsidR="00C959B3" w:rsidRPr="0023420A">
        <w:rPr>
          <w:rFonts w:ascii="Times New Roman" w:hAnsi="Times New Roman"/>
          <w:sz w:val="24"/>
          <w:szCs w:val="24"/>
        </w:rPr>
        <w:t>Triyono</w:t>
      </w:r>
      <w:proofErr w:type="spellEnd"/>
      <w:r w:rsidR="00C959B3" w:rsidRPr="0023420A">
        <w:rPr>
          <w:rFonts w:ascii="Times New Roman" w:hAnsi="Times New Roman"/>
          <w:sz w:val="24"/>
          <w:szCs w:val="24"/>
        </w:rPr>
        <w:t xml:space="preserve"> et al., 2018; </w:t>
      </w:r>
      <w:proofErr w:type="spellStart"/>
      <w:r w:rsidR="00C959B3" w:rsidRPr="0023420A">
        <w:rPr>
          <w:rFonts w:ascii="Times New Roman" w:hAnsi="Times New Roman"/>
          <w:sz w:val="24"/>
          <w:szCs w:val="24"/>
        </w:rPr>
        <w:t>Handayani</w:t>
      </w:r>
      <w:proofErr w:type="spellEnd"/>
      <w:r w:rsidR="00C959B3" w:rsidRPr="0023420A">
        <w:rPr>
          <w:rFonts w:ascii="Times New Roman" w:hAnsi="Times New Roman"/>
          <w:sz w:val="24"/>
          <w:szCs w:val="24"/>
        </w:rPr>
        <w:t xml:space="preserve"> et al., 2018). </w:t>
      </w:r>
      <w:r w:rsidRPr="0023420A">
        <w:rPr>
          <w:rFonts w:ascii="Times New Roman" w:hAnsi="Times New Roman"/>
          <w:sz w:val="24"/>
          <w:szCs w:val="24"/>
        </w:rPr>
        <w:t>The results of a</w:t>
      </w:r>
      <w:r w:rsidRPr="0023420A">
        <w:rPr>
          <w:szCs w:val="24"/>
        </w:rPr>
        <w:t xml:space="preserve"> </w:t>
      </w:r>
      <w:r w:rsidRPr="0023420A">
        <w:rPr>
          <w:rFonts w:ascii="Times New Roman" w:hAnsi="Times New Roman"/>
          <w:sz w:val="24"/>
          <w:szCs w:val="24"/>
        </w:rPr>
        <w:t xml:space="preserve">study by </w:t>
      </w:r>
      <w:proofErr w:type="spellStart"/>
      <w:r w:rsidRPr="0023420A">
        <w:rPr>
          <w:rFonts w:ascii="Times New Roman" w:hAnsi="Times New Roman"/>
          <w:sz w:val="24"/>
          <w:szCs w:val="24"/>
        </w:rPr>
        <w:t>Wiguna</w:t>
      </w:r>
      <w:proofErr w:type="spellEnd"/>
      <w:r w:rsidRPr="0023420A">
        <w:rPr>
          <w:rFonts w:ascii="Times New Roman" w:hAnsi="Times New Roman"/>
          <w:sz w:val="24"/>
          <w:szCs w:val="24"/>
        </w:rPr>
        <w:t xml:space="preserve"> showed that mindfulness training using a RAIN method and a mobile application (SIMBA) had an effect on decreasing the level of anxiety of final-year undergraduate students in nursing. Students were able to make independent health targets to deal with stress</w:t>
      </w:r>
      <w:r w:rsidR="00C959B3" w:rsidRPr="0023420A">
        <w:rPr>
          <w:rFonts w:ascii="Times New Roman" w:hAnsi="Times New Roman"/>
          <w:sz w:val="24"/>
          <w:szCs w:val="24"/>
        </w:rPr>
        <w:t xml:space="preserve"> (</w:t>
      </w:r>
      <w:proofErr w:type="spellStart"/>
      <w:r w:rsidR="00C959B3" w:rsidRPr="0023420A">
        <w:rPr>
          <w:rFonts w:ascii="Times New Roman" w:hAnsi="Times New Roman"/>
          <w:sz w:val="24"/>
          <w:szCs w:val="24"/>
        </w:rPr>
        <w:t>Triyono</w:t>
      </w:r>
      <w:proofErr w:type="spellEnd"/>
      <w:r w:rsidR="00C959B3" w:rsidRPr="0023420A">
        <w:rPr>
          <w:rFonts w:ascii="Times New Roman" w:hAnsi="Times New Roman"/>
          <w:sz w:val="24"/>
          <w:szCs w:val="24"/>
        </w:rPr>
        <w:t xml:space="preserve"> et al., 2018). </w:t>
      </w:r>
      <w:r w:rsidRPr="0023420A">
        <w:rPr>
          <w:rFonts w:ascii="Times New Roman" w:hAnsi="Times New Roman"/>
          <w:sz w:val="24"/>
          <w:szCs w:val="24"/>
        </w:rPr>
        <w:t xml:space="preserve">This is supported by the concept of mindfulness </w:t>
      </w:r>
      <w:r w:rsidRPr="0023420A">
        <w:rPr>
          <w:rFonts w:ascii="Times New Roman" w:hAnsi="Times New Roman"/>
          <w:sz w:val="24"/>
          <w:szCs w:val="24"/>
          <w:lang w:val="id-ID"/>
        </w:rPr>
        <w:t>that</w:t>
      </w:r>
      <w:r w:rsidRPr="0023420A">
        <w:rPr>
          <w:rFonts w:ascii="Times New Roman" w:hAnsi="Times New Roman"/>
          <w:sz w:val="24"/>
          <w:szCs w:val="24"/>
        </w:rPr>
        <w:t xml:space="preserve"> is intended to know what is happening at present consciously to an individual, which then brings the individual to focus on doing the activities with full acceptance, without judgment and negative reaction. Focusing on what is being worked on is an attempt of an individual to do what should be done well without any negativity in it. This effort is followed by certain ways to solve problems independently, which are then called self-care targets</w:t>
      </w:r>
      <w:r w:rsidR="00C959B3" w:rsidRPr="0023420A">
        <w:rPr>
          <w:rFonts w:ascii="Times New Roman" w:hAnsi="Times New Roman"/>
          <w:noProof/>
          <w:sz w:val="24"/>
          <w:szCs w:val="24"/>
        </w:rPr>
        <w:t xml:space="preserve"> (Dwidiyanti et al., 2018).</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rPr>
      </w:pPr>
      <w:r w:rsidRPr="0023420A">
        <w:rPr>
          <w:rFonts w:ascii="Times New Roman" w:hAnsi="Times New Roman"/>
          <w:sz w:val="24"/>
          <w:szCs w:val="24"/>
        </w:rPr>
        <w:t xml:space="preserve">The results of another study related to mindfulness to decrease stress levels in working mothers showed that mindfulness had a significant effect (p=0.001) in reducing stress levels in mothers who worked as nurses. The independent health targets carried out by working mothers included self-reliance in reducing stress through mindfulness therapy, independent health targets for smart nurses, and well-being of mothers while working. Maternal well-being can be achieved through independent health targets such as being able to control </w:t>
      </w:r>
      <w:proofErr w:type="gramStart"/>
      <w:r w:rsidRPr="0023420A">
        <w:rPr>
          <w:rFonts w:ascii="Times New Roman" w:hAnsi="Times New Roman"/>
          <w:sz w:val="24"/>
          <w:szCs w:val="24"/>
        </w:rPr>
        <w:t>oneself</w:t>
      </w:r>
      <w:proofErr w:type="gramEnd"/>
      <w:r w:rsidRPr="0023420A">
        <w:rPr>
          <w:rFonts w:ascii="Times New Roman" w:hAnsi="Times New Roman"/>
          <w:sz w:val="24"/>
          <w:szCs w:val="24"/>
        </w:rPr>
        <w:t>, working happily and sincerely, and becoming a prosperous wife and mother</w:t>
      </w:r>
      <w:r w:rsidR="00C959B3" w:rsidRPr="0023420A">
        <w:rPr>
          <w:rFonts w:ascii="Times New Roman" w:hAnsi="Times New Roman"/>
          <w:noProof/>
          <w:sz w:val="24"/>
          <w:szCs w:val="24"/>
        </w:rPr>
        <w:t xml:space="preserve"> (Handayani et al., 2018).</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rPr>
      </w:pPr>
      <w:r w:rsidRPr="0023420A">
        <w:rPr>
          <w:rFonts w:ascii="Times New Roman" w:hAnsi="Times New Roman"/>
          <w:sz w:val="24"/>
          <w:szCs w:val="24"/>
        </w:rPr>
        <w:t xml:space="preserve">Spiritual Mindfulness exercises had been carried out to patients with schizophrenia in a pilot study by </w:t>
      </w:r>
      <w:proofErr w:type="spellStart"/>
      <w:r w:rsidRPr="0023420A">
        <w:rPr>
          <w:rFonts w:ascii="Times New Roman" w:hAnsi="Times New Roman"/>
          <w:sz w:val="24"/>
          <w:szCs w:val="24"/>
        </w:rPr>
        <w:t>Dwidiyanti</w:t>
      </w:r>
      <w:proofErr w:type="spellEnd"/>
      <w:r w:rsidRPr="0023420A">
        <w:rPr>
          <w:rFonts w:ascii="Times New Roman" w:hAnsi="Times New Roman"/>
          <w:sz w:val="24"/>
          <w:szCs w:val="24"/>
        </w:rPr>
        <w:t xml:space="preserve"> et al</w:t>
      </w:r>
      <w:r w:rsidR="00C959B3" w:rsidRPr="0023420A">
        <w:rPr>
          <w:rFonts w:ascii="Times New Roman" w:hAnsi="Times New Roman"/>
          <w:sz w:val="24"/>
          <w:szCs w:val="24"/>
        </w:rPr>
        <w:t xml:space="preserve"> (</w:t>
      </w:r>
      <w:proofErr w:type="spellStart"/>
      <w:r w:rsidR="00C959B3" w:rsidRPr="0023420A">
        <w:rPr>
          <w:rFonts w:ascii="Times New Roman" w:hAnsi="Times New Roman"/>
          <w:sz w:val="24"/>
          <w:szCs w:val="24"/>
        </w:rPr>
        <w:t>Dwidiyanti</w:t>
      </w:r>
      <w:proofErr w:type="spellEnd"/>
      <w:r w:rsidR="00C959B3" w:rsidRPr="0023420A">
        <w:rPr>
          <w:rFonts w:ascii="Times New Roman" w:hAnsi="Times New Roman"/>
          <w:sz w:val="24"/>
          <w:szCs w:val="24"/>
        </w:rPr>
        <w:t xml:space="preserve"> et al., 2018).</w:t>
      </w:r>
      <w:r w:rsidRPr="0023420A">
        <w:rPr>
          <w:rFonts w:ascii="Times New Roman" w:hAnsi="Times New Roman"/>
          <w:sz w:val="24"/>
          <w:szCs w:val="24"/>
        </w:rPr>
        <w:t xml:space="preserve"> The results showed that Spiritual Mindfulness had a significant effect on spiritual self- reliance (p=0.024) and medication adherence (p=0.023)</w:t>
      </w:r>
      <w:r w:rsidR="00C959B3" w:rsidRPr="0023420A">
        <w:rPr>
          <w:rFonts w:ascii="Times New Roman" w:hAnsi="Times New Roman"/>
          <w:noProof/>
          <w:sz w:val="24"/>
          <w:szCs w:val="24"/>
        </w:rPr>
        <w:t xml:space="preserve"> </w:t>
      </w:r>
      <w:r w:rsidR="00C959B3" w:rsidRPr="0023420A">
        <w:rPr>
          <w:rFonts w:ascii="Times New Roman" w:hAnsi="Times New Roman"/>
          <w:noProof/>
          <w:sz w:val="24"/>
          <w:szCs w:val="24"/>
        </w:rPr>
        <w:t>(Dwidiyanti et al., 2018).</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lang w:val="id-ID"/>
        </w:rPr>
      </w:pPr>
      <w:r w:rsidRPr="0023420A">
        <w:rPr>
          <w:rFonts w:ascii="Times New Roman" w:hAnsi="Times New Roman"/>
          <w:sz w:val="24"/>
          <w:szCs w:val="24"/>
          <w:lang w:val="id-ID"/>
        </w:rPr>
        <w:t>Spiritual orientation has an important role in helping patients recover from being dependence and increase medication adherence</w:t>
      </w:r>
      <w:r w:rsidR="00C959B3" w:rsidRPr="0023420A">
        <w:rPr>
          <w:rFonts w:ascii="Times New Roman" w:hAnsi="Times New Roman"/>
          <w:sz w:val="24"/>
          <w:szCs w:val="24"/>
        </w:rPr>
        <w:t xml:space="preserve"> </w:t>
      </w:r>
      <w:r w:rsidR="00C959B3" w:rsidRPr="0023420A">
        <w:rPr>
          <w:rFonts w:ascii="Times New Roman" w:hAnsi="Times New Roman"/>
          <w:sz w:val="24"/>
          <w:szCs w:val="24"/>
        </w:rPr>
        <w:fldChar w:fldCharType="begin" w:fldLock="1"/>
      </w:r>
      <w:r w:rsidR="00C959B3" w:rsidRPr="0023420A">
        <w:rPr>
          <w:rFonts w:ascii="Times New Roman" w:hAnsi="Times New Roman"/>
          <w:sz w:val="24"/>
          <w:szCs w:val="24"/>
        </w:rPr>
        <w:instrText>ADDIN CSL_CITATION {"citationItems":[{"id":"ITEM-1","itemData":{"DOI":"10.3390/rel8080150","ISSN":"20771444","abstract":"Approximately 50% of patients do not adhere to medical therapy. Religious and spiritual factors may play an important role in determining medication compliance in mental illness. The aim of this paper is to review published evidence documenting a relationship between religion/spirituality (R/S) and treatment adherence in mental illness, in particular in schizophrenia, depression and substance abuse. This review summarizes, categorizes and defines the role of religious beliefs as a factor improving medication compliance in mental illness. Randomized controlled trials and observational studies were eligible for the review if they were published in December 2015 or earlier, analyzed the effects of religious beliefs or spirituality on medication compliance, or adherence to other therapeutic interventions in mental illness. The vast majority of published studies analyzed the effects of religion on medication compliance in schizophrenia and addiction. In schizophrenia patients, religious beliefs turned out to be a predictor of worse treatment adherence. However, spiritual orientation was shown to play an important role in the recovery from addiction, and to improve adherence in patients with this condition. Furthermore, better treatment adherence was observed in more religious patients diagnosed with depression. While religious beliefs and spirituality may represent an important source of hope and meaning, they often interfere with treatment adherence. Therefore, psychiatrists should consider religious and spiritual beliefs of their patients, and verify if and to what extent they improve their medication compliance.","author":[{"dropping-particle":"","family":"Zagożdżon","given":"Paweł","non-dropping-particle":"","parse-names":false,"suffix":""},{"dropping-particle":"","family":"Wrotkowska","given":"Magdalena","non-dropping-particle":"","parse-names":false,"suffix":""}],"container-title":"Religions","id":"ITEM-1","issue":"8","issued":{"date-parts":[["2017"]]},"title":"Religious beliefs and their relevance for treatment adherence in mental illness: A review","type":"article-journal","volume":"8"},"uris":["http://www.mendeley.com/documents/?uuid=d7f0b9b5-46a8-4bfd-ba65-9d6a6d6d231d"]}],"mendeley":{"formattedCitation":"(Zagożdżon &amp; Wrotkowska, 2017)","plainTextFormattedCitation":"(Zagożdżon &amp; Wrotkowska, 2017)","previouslyFormattedCitation":"(Zagożdżon &amp; Wrotkowska, 2017)"},"properties":{"noteIndex":0},"schema":"https://github.com/citation-style-language/schema/raw/master/csl-citation.json"}</w:instrText>
      </w:r>
      <w:r w:rsidR="00C959B3" w:rsidRPr="0023420A">
        <w:rPr>
          <w:rFonts w:ascii="Times New Roman" w:hAnsi="Times New Roman"/>
          <w:sz w:val="24"/>
          <w:szCs w:val="24"/>
        </w:rPr>
        <w:fldChar w:fldCharType="separate"/>
      </w:r>
      <w:r w:rsidR="00C959B3" w:rsidRPr="0023420A">
        <w:rPr>
          <w:rFonts w:ascii="Times New Roman" w:hAnsi="Times New Roman"/>
          <w:noProof/>
          <w:sz w:val="24"/>
          <w:szCs w:val="24"/>
        </w:rPr>
        <w:t>(Zagożdżon &amp; Wrotkowska, 2017)</w:t>
      </w:r>
      <w:r w:rsidR="00C959B3" w:rsidRPr="0023420A">
        <w:rPr>
          <w:rFonts w:ascii="Times New Roman" w:hAnsi="Times New Roman"/>
          <w:sz w:val="24"/>
          <w:szCs w:val="24"/>
        </w:rPr>
        <w:fldChar w:fldCharType="end"/>
      </w:r>
      <w:r w:rsidR="00C959B3" w:rsidRPr="0023420A">
        <w:rPr>
          <w:rFonts w:ascii="Times New Roman" w:hAnsi="Times New Roman"/>
          <w:sz w:val="24"/>
          <w:szCs w:val="24"/>
        </w:rPr>
        <w:t xml:space="preserve">. </w:t>
      </w:r>
      <w:r w:rsidRPr="0023420A">
        <w:rPr>
          <w:rFonts w:ascii="Times New Roman" w:hAnsi="Times New Roman"/>
          <w:sz w:val="24"/>
          <w:szCs w:val="24"/>
          <w:lang w:val="id-ID"/>
        </w:rPr>
        <w:t>Another study showed that there is no relationship between religious beliefs and medication adherence in patients with schizophrenia</w:t>
      </w:r>
      <w:r w:rsidR="00C959B3" w:rsidRPr="0023420A">
        <w:rPr>
          <w:rFonts w:ascii="Times New Roman" w:hAnsi="Times New Roman"/>
          <w:noProof/>
          <w:sz w:val="24"/>
          <w:szCs w:val="24"/>
        </w:rPr>
        <w:t xml:space="preserve"> </w:t>
      </w:r>
      <w:r w:rsidR="00C959B3" w:rsidRPr="0023420A">
        <w:rPr>
          <w:rFonts w:ascii="Times New Roman" w:hAnsi="Times New Roman"/>
          <w:noProof/>
          <w:sz w:val="24"/>
          <w:szCs w:val="24"/>
        </w:rPr>
        <w:fldChar w:fldCharType="begin" w:fldLock="1"/>
      </w:r>
      <w:r w:rsidR="00C959B3" w:rsidRPr="0023420A">
        <w:rPr>
          <w:rFonts w:ascii="Times New Roman" w:hAnsi="Times New Roman"/>
          <w:noProof/>
          <w:sz w:val="24"/>
          <w:szCs w:val="24"/>
        </w:rPr>
        <w:instrText>ADDIN CSL_CITATION {"citationItems":[{"id":"ITEM-1","itemData":{"DOI":"10.1016/j.apnu.2017.09.015","ISSN":"08839417","author":[{"dropping-particle":"","family":"Şahin Altun","given":"Özlem","non-dropping-particle":"","parse-names":false,"suffix":""},{"dropping-particle":"","family":"Asi Karakaş","given":"Sibel","non-dropping-particle":"","parse-names":false,"suffix":""},{"dropping-particle":"","family":"Olçun","given":"Zeynep","non-dropping-particle":"","parse-names":false,"suffix":""},{"dropping-particle":"","family":"Polat","given":"Hatice","non-dropping-particle":"","parse-names":false,"suffix":""}],"container-title":"Archives of Psychiatric Nursing","id":"ITEM-1","issue":"1","issued":{"date-parts":[["2018"]]},"page":"62-65","title":"An investigation of the relationship between schizophrenic patients’ strength of religious faith and adherence to treatment","type":"article-journal","volume":"32"},"uris":["http://www.mendeley.com/documents/?uuid=8d283e82-1b8c-4d80-a49a-abbb4660d987"]}],"mendeley":{"formattedCitation":"(Şahin Altun et al., 2018)","plainTextFormattedCitation":"(Şahin Altun et al., 2018)","previouslyFormattedCitation":"(Şahin Altun et al., 2018)"},"properties":{"noteIndex":0},"schema":"https://github.com/citation-style-language/schema/raw/master/csl-citation.json"}</w:instrText>
      </w:r>
      <w:r w:rsidR="00C959B3" w:rsidRPr="0023420A">
        <w:rPr>
          <w:rFonts w:ascii="Times New Roman" w:hAnsi="Times New Roman"/>
          <w:noProof/>
          <w:sz w:val="24"/>
          <w:szCs w:val="24"/>
        </w:rPr>
        <w:fldChar w:fldCharType="separate"/>
      </w:r>
      <w:r w:rsidR="00C959B3" w:rsidRPr="0023420A">
        <w:rPr>
          <w:rFonts w:ascii="Times New Roman" w:hAnsi="Times New Roman"/>
          <w:noProof/>
          <w:sz w:val="24"/>
          <w:szCs w:val="24"/>
        </w:rPr>
        <w:t>(Şahin Altun et al., 2018)</w:t>
      </w:r>
      <w:r w:rsidR="00C959B3" w:rsidRPr="0023420A">
        <w:rPr>
          <w:rFonts w:ascii="Times New Roman" w:hAnsi="Times New Roman"/>
          <w:noProof/>
          <w:sz w:val="24"/>
          <w:szCs w:val="24"/>
        </w:rPr>
        <w:fldChar w:fldCharType="end"/>
      </w:r>
      <w:r w:rsidR="00C959B3" w:rsidRPr="0023420A">
        <w:rPr>
          <w:rFonts w:ascii="Times New Roman" w:hAnsi="Times New Roman"/>
          <w:noProof/>
          <w:sz w:val="24"/>
          <w:szCs w:val="24"/>
        </w:rPr>
        <w:t xml:space="preserve">. </w:t>
      </w:r>
      <w:r w:rsidRPr="0023420A">
        <w:rPr>
          <w:rFonts w:ascii="Times New Roman" w:hAnsi="Times New Roman"/>
          <w:sz w:val="24"/>
          <w:szCs w:val="24"/>
          <w:lang w:val="id-ID"/>
        </w:rPr>
        <w:t>In these studies, however, spiritual interventions were carried out through spiritual meetings</w:t>
      </w:r>
      <w:r w:rsidR="00C959B3" w:rsidRPr="0023420A">
        <w:rPr>
          <w:rFonts w:ascii="Times New Roman" w:hAnsi="Times New Roman"/>
          <w:noProof/>
          <w:sz w:val="24"/>
          <w:szCs w:val="24"/>
        </w:rPr>
        <w:t xml:space="preserve"> </w:t>
      </w:r>
      <w:r w:rsidR="00C959B3" w:rsidRPr="0023420A">
        <w:rPr>
          <w:rFonts w:ascii="Times New Roman" w:hAnsi="Times New Roman"/>
          <w:noProof/>
          <w:sz w:val="24"/>
          <w:szCs w:val="24"/>
        </w:rPr>
        <w:fldChar w:fldCharType="begin" w:fldLock="1"/>
      </w:r>
      <w:r w:rsidR="00C959B3" w:rsidRPr="0023420A">
        <w:rPr>
          <w:rFonts w:ascii="Times New Roman" w:hAnsi="Times New Roman"/>
          <w:noProof/>
          <w:sz w:val="24"/>
          <w:szCs w:val="24"/>
        </w:rPr>
        <w:instrText>ADDIN CSL_CITATION {"citationItems":[{"id":"ITEM-1","itemData":{"DOI":"10.1016/j.apnu.2017.09.015","ISSN":"08839417","author":[{"dropping-particle":"","family":"Şahin Altun","given":"Özlem","non-dropping-particle":"","parse-names":false,"suffix":""},{"dropping-particle":"","family":"Asi Karakaş","given":"Sibel","non-dropping-particle":"","parse-names":false,"suffix":""},{"dropping-particle":"","family":"Olçun","given":"Zeynep","non-dropping-particle":"","parse-names":false,"suffix":""},{"dropping-particle":"","family":"Polat","given":"Hatice","non-dropping-particle":"","parse-names":false,"suffix":""}],"container-title":"Archives of Psychiatric Nursing","id":"ITEM-1","issue":"1","issued":{"date-parts":[["2018"]]},"page":"62-65","title":"An investigation of the relationship between schizophrenic patients’ strength of religious faith and adherence to treatment","type":"article-journal","volume":"32"},"uris":["http://www.mendeley.com/documents/?uuid=8d283e82-1b8c-4d80-a49a-abbb4660d987"]}],"mendeley":{"formattedCitation":"(Şahin Altun et al., 2018)","plainTextFormattedCitation":"(Şahin Altun et al., 2018)","previouslyFormattedCitation":"(Şahin Altun et al., 2018)"},"properties":{"noteIndex":0},"schema":"https://github.com/citation-style-language/schema/raw/master/csl-citation.json"}</w:instrText>
      </w:r>
      <w:r w:rsidR="00C959B3" w:rsidRPr="0023420A">
        <w:rPr>
          <w:rFonts w:ascii="Times New Roman" w:hAnsi="Times New Roman"/>
          <w:noProof/>
          <w:sz w:val="24"/>
          <w:szCs w:val="24"/>
        </w:rPr>
        <w:fldChar w:fldCharType="separate"/>
      </w:r>
      <w:r w:rsidR="00C959B3" w:rsidRPr="0023420A">
        <w:rPr>
          <w:rFonts w:ascii="Times New Roman" w:hAnsi="Times New Roman"/>
          <w:noProof/>
          <w:sz w:val="24"/>
          <w:szCs w:val="24"/>
        </w:rPr>
        <w:t>(Şahin Altun et al., 2018)</w:t>
      </w:r>
      <w:r w:rsidR="00C959B3" w:rsidRPr="0023420A">
        <w:rPr>
          <w:rFonts w:ascii="Times New Roman" w:hAnsi="Times New Roman"/>
          <w:noProof/>
          <w:sz w:val="24"/>
          <w:szCs w:val="24"/>
        </w:rPr>
        <w:fldChar w:fldCharType="end"/>
      </w:r>
      <w:r w:rsidR="00C959B3" w:rsidRPr="0023420A">
        <w:rPr>
          <w:rFonts w:ascii="Times New Roman" w:hAnsi="Times New Roman"/>
          <w:noProof/>
          <w:sz w:val="24"/>
          <w:szCs w:val="24"/>
        </w:rPr>
        <w:t xml:space="preserve">. </w:t>
      </w:r>
      <w:r w:rsidRPr="0023420A">
        <w:rPr>
          <w:rFonts w:ascii="Times New Roman" w:hAnsi="Times New Roman"/>
          <w:sz w:val="24"/>
          <w:szCs w:val="24"/>
          <w:lang w:val="id-ID"/>
        </w:rPr>
        <w:t xml:space="preserve">Interestingly, in the present study, there were no spiritual meetings since the patients performed their independent spiritual activities individually. </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noProof/>
          <w:sz w:val="24"/>
          <w:szCs w:val="24"/>
        </w:rPr>
      </w:pPr>
      <w:r w:rsidRPr="0023420A">
        <w:rPr>
          <w:rFonts w:ascii="Times New Roman" w:hAnsi="Times New Roman"/>
          <w:sz w:val="24"/>
          <w:szCs w:val="24"/>
        </w:rPr>
        <w:t xml:space="preserve">The process of practicing Spiritual Mindfulness in this study consisted of five important components. The first was the patients' awareness of the problems faced (emotions, treatment programs, and activities of daily roles and functions). The second was body scans, in which the patients were trained to be able to identify physical complaints to be solved holistically. The third was learning about comfort; the patients were taught about the comfort of what was happening around him or his environment </w:t>
      </w:r>
      <w:r w:rsidRPr="0023420A">
        <w:rPr>
          <w:rFonts w:ascii="Times New Roman" w:hAnsi="Times New Roman"/>
          <w:sz w:val="24"/>
          <w:szCs w:val="24"/>
        </w:rPr>
        <w:lastRenderedPageBreak/>
        <w:t>(e.g., feeling the cool air or feeling happy with a friend next to him). The fourth, the patients began to feel the problems faced to maintain their health, e.g., having the ability to control anger, unable to sleep, not eating well, lack of exercise, and others. The fifth was the independent health targets; patients were able to determine what was important to maintain their health, e.g., how to control anger, how to have quality sleep, and how to be able to do exercises with limited time</w:t>
      </w:r>
      <w:r w:rsidR="00C959B3" w:rsidRPr="0023420A">
        <w:rPr>
          <w:rFonts w:ascii="Times New Roman" w:hAnsi="Times New Roman"/>
          <w:sz w:val="24"/>
          <w:szCs w:val="24"/>
        </w:rPr>
        <w:t xml:space="preserve"> </w:t>
      </w:r>
      <w:r w:rsidR="00C959B3" w:rsidRPr="0023420A">
        <w:rPr>
          <w:rFonts w:ascii="Times New Roman" w:hAnsi="Times New Roman"/>
          <w:noProof/>
          <w:sz w:val="24"/>
          <w:szCs w:val="24"/>
        </w:rPr>
        <w:t>(Dwidiyanti et al., 2018).</w:t>
      </w:r>
    </w:p>
    <w:p w:rsidR="00AD67CE" w:rsidRPr="0023420A" w:rsidRDefault="00AD67CE" w:rsidP="00AD67CE">
      <w:pPr>
        <w:pBdr>
          <w:top w:val="nil"/>
          <w:left w:val="nil"/>
          <w:bottom w:val="nil"/>
          <w:right w:val="nil"/>
          <w:between w:val="nil"/>
        </w:pBdr>
        <w:spacing w:after="0" w:line="240" w:lineRule="auto"/>
        <w:ind w:firstLine="567"/>
        <w:jc w:val="both"/>
        <w:rPr>
          <w:rFonts w:ascii="Times New Roman" w:hAnsi="Times New Roman"/>
          <w:sz w:val="24"/>
          <w:szCs w:val="24"/>
        </w:rPr>
      </w:pPr>
    </w:p>
    <w:p w:rsidR="00AD67CE" w:rsidRPr="0023420A" w:rsidRDefault="00AD67CE" w:rsidP="00AD67CE">
      <w:pPr>
        <w:spacing w:after="0" w:line="240" w:lineRule="auto"/>
        <w:jc w:val="both"/>
        <w:rPr>
          <w:rFonts w:ascii="Times New Roman" w:hAnsi="Times New Roman"/>
          <w:b/>
          <w:sz w:val="24"/>
          <w:szCs w:val="24"/>
        </w:rPr>
      </w:pPr>
      <w:r w:rsidRPr="0023420A">
        <w:rPr>
          <w:rFonts w:ascii="Times New Roman" w:hAnsi="Times New Roman"/>
          <w:b/>
          <w:sz w:val="24"/>
          <w:szCs w:val="24"/>
        </w:rPr>
        <w:t>CONCLUSION</w:t>
      </w:r>
    </w:p>
    <w:p w:rsidR="00AD67CE" w:rsidRPr="0023420A" w:rsidRDefault="00AD67CE" w:rsidP="00AD67CE">
      <w:pPr>
        <w:spacing w:after="0" w:line="240" w:lineRule="auto"/>
        <w:jc w:val="both"/>
        <w:rPr>
          <w:rFonts w:ascii="Times New Roman" w:hAnsi="Times New Roman"/>
          <w:b/>
          <w:sz w:val="24"/>
          <w:szCs w:val="24"/>
        </w:rPr>
      </w:pPr>
      <w:r w:rsidRPr="0023420A">
        <w:rPr>
          <w:rFonts w:ascii="Times New Roman" w:hAnsi="Times New Roman"/>
          <w:sz w:val="24"/>
          <w:szCs w:val="24"/>
        </w:rPr>
        <w:t xml:space="preserve">The results of this study indicated that Spiritual Mindfulness increased spiritual self-reliance and medication adherence in patients with schizophrenia. Further studies related to the use of technological innovations in diagnosing problems faced by schizophrenic patients and the provision of specific media about the steps of performing Spiritual Mindfulness for nurses are needed.
</w:t>
      </w:r>
    </w:p>
    <w:p w:rsidR="00AD67CE" w:rsidRPr="0023420A" w:rsidRDefault="00AD67CE" w:rsidP="00AD67CE">
      <w:pPr>
        <w:spacing w:after="0" w:line="240" w:lineRule="auto"/>
        <w:jc w:val="both"/>
        <w:rPr>
          <w:rFonts w:ascii="Times New Roman" w:hAnsi="Times New Roman"/>
          <w:sz w:val="24"/>
          <w:szCs w:val="24"/>
          <w:lang/>
        </w:rPr>
      </w:pPr>
    </w:p>
    <w:p w:rsidR="00AD67CE" w:rsidRPr="0023420A" w:rsidRDefault="00AD67CE" w:rsidP="00AD67CE">
      <w:pPr>
        <w:spacing w:after="0" w:line="240" w:lineRule="auto"/>
        <w:jc w:val="both"/>
        <w:rPr>
          <w:rFonts w:ascii="Times New Roman" w:hAnsi="Times New Roman"/>
          <w:sz w:val="24"/>
          <w:szCs w:val="24"/>
        </w:rPr>
      </w:pPr>
      <w:r w:rsidRPr="0023420A">
        <w:rPr>
          <w:rFonts w:ascii="Times New Roman" w:hAnsi="Times New Roman"/>
          <w:b/>
          <w:sz w:val="24"/>
          <w:szCs w:val="24"/>
        </w:rPr>
        <w:t>ACKNOWLEDGMENTS</w:t>
      </w:r>
      <w:r w:rsidRPr="0023420A">
        <w:rPr>
          <w:rFonts w:ascii="Times New Roman" w:hAnsi="Times New Roman"/>
          <w:sz w:val="24"/>
          <w:szCs w:val="24"/>
        </w:rPr>
        <w:t xml:space="preserve"> (if any):</w:t>
      </w:r>
    </w:p>
    <w:p w:rsidR="00C959B3" w:rsidRPr="0023420A" w:rsidRDefault="00AD67CE" w:rsidP="00AD67CE">
      <w:pPr>
        <w:spacing w:after="0" w:line="240" w:lineRule="auto"/>
        <w:jc w:val="both"/>
        <w:rPr>
          <w:rFonts w:ascii="Times New Roman" w:hAnsi="Times New Roman"/>
          <w:sz w:val="24"/>
          <w:szCs w:val="24"/>
        </w:rPr>
      </w:pPr>
      <w:r w:rsidRPr="0023420A">
        <w:rPr>
          <w:rFonts w:ascii="Times New Roman" w:hAnsi="Times New Roman"/>
          <w:sz w:val="24"/>
          <w:szCs w:val="24"/>
        </w:rPr>
        <w:t xml:space="preserve">The researchers would like to thank the Faculty of Medicine, </w:t>
      </w:r>
      <w:proofErr w:type="spellStart"/>
      <w:r w:rsidRPr="0023420A">
        <w:rPr>
          <w:rFonts w:ascii="Times New Roman" w:hAnsi="Times New Roman"/>
          <w:sz w:val="24"/>
          <w:szCs w:val="24"/>
        </w:rPr>
        <w:t>Diponegoro</w:t>
      </w:r>
      <w:proofErr w:type="spellEnd"/>
      <w:r w:rsidRPr="0023420A">
        <w:rPr>
          <w:rFonts w:ascii="Times New Roman" w:hAnsi="Times New Roman"/>
          <w:sz w:val="24"/>
          <w:szCs w:val="24"/>
        </w:rPr>
        <w:t xml:space="preserve"> University, for providing funding </w:t>
      </w:r>
      <w:r w:rsidRPr="0023420A">
        <w:rPr>
          <w:rFonts w:ascii="Times New Roman" w:hAnsi="Times New Roman"/>
          <w:sz w:val="24"/>
          <w:szCs w:val="24"/>
          <w:lang w:val="id-ID"/>
        </w:rPr>
        <w:t>to</w:t>
      </w:r>
      <w:r w:rsidRPr="0023420A">
        <w:rPr>
          <w:rFonts w:ascii="Times New Roman" w:hAnsi="Times New Roman"/>
          <w:sz w:val="24"/>
          <w:szCs w:val="24"/>
        </w:rPr>
        <w:t xml:space="preserve"> this study. The researchers also thanked the nurses in RSJ Amino </w:t>
      </w:r>
      <w:proofErr w:type="spellStart"/>
      <w:r w:rsidRPr="0023420A">
        <w:rPr>
          <w:rFonts w:ascii="Times New Roman" w:hAnsi="Times New Roman"/>
          <w:sz w:val="24"/>
          <w:szCs w:val="24"/>
        </w:rPr>
        <w:t>Gondohutomo</w:t>
      </w:r>
      <w:proofErr w:type="spellEnd"/>
      <w:r w:rsidRPr="0023420A">
        <w:rPr>
          <w:rFonts w:ascii="Times New Roman" w:hAnsi="Times New Roman"/>
          <w:sz w:val="24"/>
          <w:szCs w:val="24"/>
        </w:rPr>
        <w:t xml:space="preserve">, who were willing to become enumerators and to all people who had participated and provided assistance in this study. 
</w:t>
      </w:r>
    </w:p>
    <w:p w:rsidR="00AD67CE" w:rsidRPr="0023420A" w:rsidRDefault="00AD67CE" w:rsidP="00AD67CE">
      <w:pPr>
        <w:spacing w:after="0" w:line="240" w:lineRule="auto"/>
        <w:jc w:val="both"/>
        <w:rPr>
          <w:rFonts w:ascii="Times New Roman" w:hAnsi="Times New Roman"/>
          <w:sz w:val="24"/>
          <w:szCs w:val="24"/>
        </w:rPr>
      </w:pPr>
    </w:p>
    <w:p w:rsidR="00AD67CE" w:rsidRPr="0023420A" w:rsidRDefault="00AD67CE" w:rsidP="00AD67CE">
      <w:pPr>
        <w:spacing w:after="0" w:line="240" w:lineRule="auto"/>
        <w:jc w:val="both"/>
        <w:rPr>
          <w:rFonts w:ascii="Times New Roman" w:hAnsi="Times New Roman"/>
          <w:b/>
          <w:sz w:val="24"/>
          <w:szCs w:val="24"/>
        </w:rPr>
      </w:pPr>
      <w:r w:rsidRPr="0023420A">
        <w:rPr>
          <w:rFonts w:ascii="Times New Roman" w:hAnsi="Times New Roman"/>
          <w:b/>
          <w:sz w:val="24"/>
          <w:szCs w:val="24"/>
        </w:rPr>
        <w:t>REFERENCES</w:t>
      </w:r>
    </w:p>
    <w:p w:rsidR="00747238" w:rsidRPr="0023420A" w:rsidRDefault="00C959B3"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sz w:val="24"/>
          <w:szCs w:val="24"/>
        </w:rPr>
        <w:fldChar w:fldCharType="begin" w:fldLock="1"/>
      </w:r>
      <w:r w:rsidRPr="0023420A">
        <w:rPr>
          <w:rFonts w:ascii="Times New Roman" w:hAnsi="Times New Roman"/>
          <w:sz w:val="24"/>
          <w:szCs w:val="24"/>
        </w:rPr>
        <w:instrText xml:space="preserve">ADDIN Mendeley Bibliography CSL_BIBLIOGRAPHY </w:instrText>
      </w:r>
      <w:r w:rsidRPr="0023420A">
        <w:rPr>
          <w:rFonts w:ascii="Times New Roman" w:hAnsi="Times New Roman"/>
          <w:sz w:val="24"/>
          <w:szCs w:val="24"/>
        </w:rPr>
        <w:fldChar w:fldCharType="separate"/>
      </w:r>
      <w:r w:rsidRPr="0023420A">
        <w:rPr>
          <w:rFonts w:ascii="Times New Roman" w:hAnsi="Times New Roman"/>
          <w:noProof/>
          <w:sz w:val="24"/>
          <w:szCs w:val="24"/>
        </w:rPr>
        <w:t xml:space="preserve">Alvarez, J. S., Goldraich, L. A., Nunes, A. H., Zandavalli, M. C. B., Zandavalli, R. B., Belli, K. C., da Rocha, N. S., de Almeida Fleck, M. P., &amp; Clausell, N. (2016). </w:t>
      </w:r>
      <w:r w:rsidRPr="0023420A">
        <w:rPr>
          <w:rFonts w:ascii="Times New Roman" w:hAnsi="Times New Roman"/>
          <w:i/>
          <w:noProof/>
          <w:sz w:val="24"/>
          <w:szCs w:val="24"/>
        </w:rPr>
        <w:t xml:space="preserve">Association between spirituality and adherence to management in outpatients with heart failure. </w:t>
      </w:r>
      <w:r w:rsidRPr="0023420A">
        <w:rPr>
          <w:rFonts w:ascii="Times New Roman" w:hAnsi="Times New Roman"/>
          <w:iCs/>
          <w:noProof/>
          <w:sz w:val="24"/>
          <w:szCs w:val="24"/>
        </w:rPr>
        <w:t>Arquivos Brasileiros de Cardiologia</w:t>
      </w:r>
      <w:r w:rsidRPr="0023420A">
        <w:rPr>
          <w:rFonts w:ascii="Times New Roman" w:hAnsi="Times New Roman"/>
          <w:noProof/>
          <w:sz w:val="24"/>
          <w:szCs w:val="24"/>
        </w:rPr>
        <w:t xml:space="preserve">, </w:t>
      </w:r>
      <w:r w:rsidRPr="0023420A">
        <w:rPr>
          <w:rFonts w:ascii="Times New Roman" w:hAnsi="Times New Roman"/>
          <w:i/>
          <w:iCs/>
          <w:noProof/>
          <w:sz w:val="24"/>
          <w:szCs w:val="24"/>
        </w:rPr>
        <w:t>106</w:t>
      </w:r>
      <w:r w:rsidRPr="0023420A">
        <w:rPr>
          <w:rFonts w:ascii="Times New Roman" w:hAnsi="Times New Roman"/>
          <w:noProof/>
          <w:sz w:val="24"/>
          <w:szCs w:val="24"/>
        </w:rPr>
        <w:t>(6), 491–501. https://doi.org/10.5935/abc.20160076</w:t>
      </w:r>
    </w:p>
    <w:p w:rsidR="00747238" w:rsidRPr="0023420A" w:rsidRDefault="00C959B3"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bCs/>
          <w:noProof/>
          <w:sz w:val="24"/>
          <w:szCs w:val="24"/>
        </w:rPr>
        <w:t>Budi Ana Keliat, Helena N. Akemat, H. Nurhaeni.</w:t>
      </w:r>
      <w:r w:rsidR="00833BE7" w:rsidRPr="0023420A">
        <w:rPr>
          <w:rFonts w:ascii="Times New Roman" w:hAnsi="Times New Roman"/>
          <w:bCs/>
          <w:noProof/>
          <w:sz w:val="24"/>
          <w:szCs w:val="24"/>
        </w:rPr>
        <w:t xml:space="preserve"> (2011).</w:t>
      </w:r>
      <w:r w:rsidRPr="0023420A">
        <w:rPr>
          <w:rFonts w:ascii="Times New Roman" w:hAnsi="Times New Roman"/>
          <w:noProof/>
          <w:sz w:val="24"/>
          <w:szCs w:val="24"/>
        </w:rPr>
        <w:t xml:space="preserve"> </w:t>
      </w:r>
      <w:r w:rsidRPr="0023420A">
        <w:rPr>
          <w:rFonts w:ascii="Times New Roman" w:hAnsi="Times New Roman"/>
          <w:i/>
          <w:iCs/>
          <w:noProof/>
          <w:sz w:val="24"/>
          <w:szCs w:val="24"/>
        </w:rPr>
        <w:t xml:space="preserve">Keperawatan Kesehatan Jiwa </w:t>
      </w:r>
      <w:r w:rsidR="00833BE7" w:rsidRPr="0023420A">
        <w:rPr>
          <w:rFonts w:ascii="Times New Roman" w:hAnsi="Times New Roman"/>
          <w:i/>
          <w:iCs/>
          <w:noProof/>
          <w:sz w:val="24"/>
          <w:szCs w:val="24"/>
        </w:rPr>
        <w:t>Komunitas: CMHN (Basic Course),</w:t>
      </w:r>
      <w:r w:rsidR="00833BE7" w:rsidRPr="0023420A">
        <w:rPr>
          <w:rFonts w:ascii="Times New Roman" w:hAnsi="Times New Roman"/>
          <w:iCs/>
          <w:noProof/>
          <w:sz w:val="24"/>
          <w:szCs w:val="24"/>
        </w:rPr>
        <w:t>Jakarta:</w:t>
      </w:r>
      <w:r w:rsidR="00833BE7" w:rsidRPr="0023420A">
        <w:rPr>
          <w:rFonts w:ascii="Times New Roman" w:hAnsi="Times New Roman"/>
          <w:noProof/>
          <w:sz w:val="24"/>
          <w:szCs w:val="24"/>
        </w:rPr>
        <w:t xml:space="preserve"> ECG.</w:t>
      </w:r>
    </w:p>
    <w:p w:rsidR="00C959B3" w:rsidRPr="0023420A" w:rsidRDefault="00C959B3"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noProof/>
          <w:sz w:val="24"/>
          <w:szCs w:val="24"/>
        </w:rPr>
        <w:t xml:space="preserve">Boxer, J. (2005). Promoting mental health. </w:t>
      </w:r>
      <w:r w:rsidRPr="0023420A">
        <w:rPr>
          <w:rFonts w:ascii="Times New Roman" w:hAnsi="Times New Roman"/>
          <w:i/>
          <w:iCs/>
          <w:noProof/>
          <w:sz w:val="24"/>
          <w:szCs w:val="24"/>
        </w:rPr>
        <w:t>The Handbook of Community Mental Health Nursing</w:t>
      </w:r>
      <w:r w:rsidRPr="0023420A">
        <w:rPr>
          <w:rFonts w:ascii="Times New Roman" w:hAnsi="Times New Roman"/>
          <w:noProof/>
          <w:sz w:val="24"/>
          <w:szCs w:val="24"/>
        </w:rPr>
        <w:t>, 149–163. https://doi.org/10.5840/ncbq201616462</w:t>
      </w:r>
    </w:p>
    <w:p w:rsidR="00C959B3" w:rsidRPr="0023420A" w:rsidRDefault="00C959B3"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noProof/>
          <w:sz w:val="24"/>
          <w:szCs w:val="24"/>
        </w:rPr>
        <w:t xml:space="preserve">Çetin, N., &amp; Aylaz, R. (2018). </w:t>
      </w:r>
      <w:r w:rsidRPr="0023420A">
        <w:rPr>
          <w:rFonts w:ascii="Times New Roman" w:hAnsi="Times New Roman"/>
          <w:i/>
          <w:noProof/>
          <w:sz w:val="24"/>
          <w:szCs w:val="24"/>
        </w:rPr>
        <w:t>The effect of mindfulness-based psychoeducation on insight and medication adherence of schizophrenia patients.</w:t>
      </w:r>
      <w:r w:rsidRPr="0023420A">
        <w:rPr>
          <w:rFonts w:ascii="Times New Roman" w:hAnsi="Times New Roman"/>
          <w:noProof/>
          <w:sz w:val="24"/>
          <w:szCs w:val="24"/>
        </w:rPr>
        <w:t xml:space="preserve"> </w:t>
      </w:r>
      <w:r w:rsidRPr="0023420A">
        <w:rPr>
          <w:rFonts w:ascii="Times New Roman" w:hAnsi="Times New Roman"/>
          <w:iCs/>
          <w:noProof/>
          <w:sz w:val="24"/>
          <w:szCs w:val="24"/>
        </w:rPr>
        <w:t>Archives of Psychiatric Nursing</w:t>
      </w:r>
      <w:r w:rsidRPr="0023420A">
        <w:rPr>
          <w:rFonts w:ascii="Times New Roman" w:hAnsi="Times New Roman"/>
          <w:noProof/>
          <w:sz w:val="24"/>
          <w:szCs w:val="24"/>
        </w:rPr>
        <w:t xml:space="preserve">, </w:t>
      </w:r>
      <w:r w:rsidRPr="0023420A">
        <w:rPr>
          <w:rFonts w:ascii="Times New Roman" w:hAnsi="Times New Roman"/>
          <w:i/>
          <w:iCs/>
          <w:noProof/>
          <w:sz w:val="24"/>
          <w:szCs w:val="24"/>
        </w:rPr>
        <w:t>32</w:t>
      </w:r>
      <w:r w:rsidRPr="0023420A">
        <w:rPr>
          <w:rFonts w:ascii="Times New Roman" w:hAnsi="Times New Roman"/>
          <w:noProof/>
          <w:sz w:val="24"/>
          <w:szCs w:val="24"/>
        </w:rPr>
        <w:t>(5), 737–744. https://doi.org/10.1016/j.apnu.2018.04.011</w:t>
      </w:r>
    </w:p>
    <w:p w:rsidR="00747238" w:rsidRPr="0023420A" w:rsidRDefault="00747238"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proofErr w:type="spellStart"/>
      <w:proofErr w:type="gramStart"/>
      <w:r w:rsidRPr="0023420A">
        <w:rPr>
          <w:rFonts w:ascii="Times New Roman" w:hAnsi="Times New Roman"/>
          <w:sz w:val="24"/>
          <w:szCs w:val="24"/>
          <w:shd w:val="clear" w:color="auto" w:fill="FFFFFF"/>
        </w:rPr>
        <w:t>Czekalla</w:t>
      </w:r>
      <w:proofErr w:type="spellEnd"/>
      <w:r w:rsidRPr="0023420A">
        <w:rPr>
          <w:rFonts w:ascii="Times New Roman" w:hAnsi="Times New Roman"/>
          <w:sz w:val="24"/>
          <w:szCs w:val="24"/>
          <w:shd w:val="clear" w:color="auto" w:fill="FFFFFF"/>
        </w:rPr>
        <w:t xml:space="preserve"> J., Wagner T., Schacht A., Kluge M., </w:t>
      </w:r>
      <w:proofErr w:type="spellStart"/>
      <w:r w:rsidRPr="0023420A">
        <w:rPr>
          <w:rFonts w:ascii="Times New Roman" w:hAnsi="Times New Roman"/>
          <w:sz w:val="24"/>
          <w:szCs w:val="24"/>
          <w:shd w:val="clear" w:color="auto" w:fill="FFFFFF"/>
        </w:rPr>
        <w:t>Kinon</w:t>
      </w:r>
      <w:proofErr w:type="spellEnd"/>
      <w:r w:rsidRPr="0023420A">
        <w:rPr>
          <w:rFonts w:ascii="Times New Roman" w:hAnsi="Times New Roman"/>
          <w:sz w:val="24"/>
          <w:szCs w:val="24"/>
          <w:shd w:val="clear" w:color="auto" w:fill="FFFFFF"/>
        </w:rPr>
        <w:t xml:space="preserve"> B. (2007)</w:t>
      </w:r>
      <w:r w:rsidRPr="0023420A">
        <w:rPr>
          <w:rFonts w:ascii="Times New Roman" w:hAnsi="Times New Roman"/>
          <w:sz w:val="24"/>
          <w:szCs w:val="24"/>
          <w:shd w:val="clear" w:color="auto" w:fill="FFFFFF"/>
        </w:rPr>
        <w:t>.</w:t>
      </w:r>
      <w:proofErr w:type="gramEnd"/>
      <w:r w:rsidRPr="0023420A">
        <w:rPr>
          <w:rFonts w:ascii="Times New Roman" w:hAnsi="Times New Roman"/>
          <w:sz w:val="24"/>
          <w:szCs w:val="24"/>
          <w:shd w:val="clear" w:color="auto" w:fill="FFFFFF"/>
        </w:rPr>
        <w:t xml:space="preserve"> </w:t>
      </w:r>
      <w:r w:rsidRPr="0023420A">
        <w:rPr>
          <w:rStyle w:val="ref-title"/>
          <w:rFonts w:ascii="Times New Roman" w:hAnsi="Times New Roman"/>
          <w:i/>
          <w:sz w:val="24"/>
          <w:szCs w:val="24"/>
          <w:shd w:val="clear" w:color="auto" w:fill="FFFFFF"/>
        </w:rPr>
        <w:t>Effectiveness and medication acceptance of olanzapine disintegrating tablets compared to standard olanzapine tablets in acutely treated psychiatric patients</w:t>
      </w:r>
      <w:r w:rsidRPr="0023420A">
        <w:rPr>
          <w:rFonts w:ascii="Times New Roman" w:hAnsi="Times New Roman"/>
          <w:i/>
          <w:sz w:val="24"/>
          <w:szCs w:val="24"/>
          <w:shd w:val="clear" w:color="auto" w:fill="FFFFFF"/>
        </w:rPr>
        <w:t>.</w:t>
      </w:r>
      <w:r w:rsidRPr="0023420A">
        <w:rPr>
          <w:rStyle w:val="ref-journal"/>
        </w:rPr>
        <w:t> </w:t>
      </w:r>
      <w:r w:rsidRPr="0023420A">
        <w:rPr>
          <w:rStyle w:val="ref-journal"/>
          <w:rFonts w:ascii="Times New Roman" w:hAnsi="Times New Roman"/>
          <w:sz w:val="24"/>
          <w:szCs w:val="24"/>
          <w:shd w:val="clear" w:color="auto" w:fill="FFFFFF"/>
        </w:rPr>
        <w:t>Patient Prefer Adherence</w:t>
      </w:r>
      <w:r w:rsidRPr="0023420A">
        <w:rPr>
          <w:rFonts w:ascii="Times New Roman" w:hAnsi="Times New Roman"/>
          <w:sz w:val="24"/>
          <w:szCs w:val="24"/>
          <w:shd w:val="clear" w:color="auto" w:fill="FFFFFF"/>
        </w:rPr>
        <w:t> </w:t>
      </w:r>
      <w:r w:rsidRPr="0023420A">
        <w:rPr>
          <w:rStyle w:val="ref-vol"/>
          <w:rFonts w:ascii="Times New Roman" w:hAnsi="Times New Roman"/>
          <w:sz w:val="24"/>
          <w:szCs w:val="24"/>
          <w:shd w:val="clear" w:color="auto" w:fill="FFFFFF"/>
        </w:rPr>
        <w:t>1</w:t>
      </w:r>
      <w:r w:rsidRPr="0023420A">
        <w:rPr>
          <w:rFonts w:ascii="Times New Roman" w:hAnsi="Times New Roman"/>
          <w:sz w:val="24"/>
          <w:szCs w:val="24"/>
          <w:shd w:val="clear" w:color="auto" w:fill="FFFFFF"/>
        </w:rPr>
        <w:t>: 19–27.</w:t>
      </w:r>
    </w:p>
    <w:p w:rsidR="00833BE7" w:rsidRPr="0023420A" w:rsidRDefault="00833BE7"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bCs/>
          <w:noProof/>
          <w:sz w:val="24"/>
          <w:szCs w:val="24"/>
        </w:rPr>
        <w:t>Heru Ginanjar Triyono, Meidiana Dwidiyanti,.</w:t>
      </w:r>
      <w:r w:rsidRPr="0023420A">
        <w:rPr>
          <w:rFonts w:ascii="Times New Roman" w:hAnsi="Times New Roman"/>
          <w:noProof/>
          <w:sz w:val="24"/>
          <w:szCs w:val="24"/>
        </w:rPr>
        <w:t xml:space="preserve"> </w:t>
      </w:r>
      <w:r w:rsidRPr="0023420A">
        <w:rPr>
          <w:rFonts w:ascii="Times New Roman" w:hAnsi="Times New Roman"/>
          <w:noProof/>
          <w:sz w:val="24"/>
          <w:szCs w:val="24"/>
        </w:rPr>
        <w:t xml:space="preserve">(2018). </w:t>
      </w:r>
      <w:r w:rsidRPr="0023420A">
        <w:rPr>
          <w:rFonts w:ascii="Times New Roman" w:hAnsi="Times New Roman"/>
          <w:noProof/>
          <w:sz w:val="24"/>
          <w:szCs w:val="24"/>
        </w:rPr>
        <w:t>P</w:t>
      </w:r>
      <w:r w:rsidRPr="0023420A">
        <w:rPr>
          <w:rFonts w:ascii="Times New Roman" w:hAnsi="Times New Roman"/>
          <w:i/>
          <w:noProof/>
          <w:sz w:val="24"/>
          <w:szCs w:val="24"/>
        </w:rPr>
        <w:t xml:space="preserve">erbedaan Tingkat Caregiver Burden Yang Merawat Lansia Demensia Di Panti Wreda. </w:t>
      </w:r>
      <w:r w:rsidRPr="0023420A">
        <w:rPr>
          <w:rFonts w:ascii="Times New Roman" w:hAnsi="Times New Roman"/>
          <w:iCs/>
          <w:noProof/>
          <w:sz w:val="24"/>
          <w:szCs w:val="24"/>
        </w:rPr>
        <w:t>Holistic Nursing and Health Science.</w:t>
      </w:r>
      <w:r w:rsidRPr="0023420A">
        <w:rPr>
          <w:rFonts w:ascii="Times New Roman" w:hAnsi="Times New Roman"/>
          <w:i/>
          <w:iCs/>
          <w:noProof/>
          <w:sz w:val="24"/>
          <w:szCs w:val="24"/>
        </w:rPr>
        <w:t xml:space="preserve"> </w:t>
      </w:r>
      <w:r w:rsidRPr="0023420A">
        <w:rPr>
          <w:rFonts w:ascii="Times New Roman" w:hAnsi="Times New Roman"/>
          <w:noProof/>
          <w:sz w:val="24"/>
          <w:szCs w:val="24"/>
        </w:rPr>
        <w:t>2(1).</w:t>
      </w:r>
    </w:p>
    <w:p w:rsidR="00747238" w:rsidRPr="0023420A" w:rsidRDefault="00747238" w:rsidP="00747238">
      <w:pPr>
        <w:widowControl w:val="0"/>
        <w:autoSpaceDE w:val="0"/>
        <w:autoSpaceDN w:val="0"/>
        <w:adjustRightInd w:val="0"/>
        <w:spacing w:after="0" w:line="240" w:lineRule="auto"/>
        <w:ind w:left="480" w:hanging="480"/>
        <w:jc w:val="both"/>
        <w:rPr>
          <w:rFonts w:ascii="Times New Roman" w:hAnsi="Times New Roman"/>
          <w:sz w:val="24"/>
          <w:szCs w:val="24"/>
          <w:shd w:val="clear" w:color="auto" w:fill="FFFFFF"/>
        </w:rPr>
      </w:pPr>
      <w:r w:rsidRPr="0023420A">
        <w:rPr>
          <w:rFonts w:ascii="Times New Roman" w:hAnsi="Times New Roman"/>
          <w:sz w:val="24"/>
          <w:szCs w:val="24"/>
          <w:shd w:val="clear" w:color="auto" w:fill="FFFFFF"/>
        </w:rPr>
        <w:t xml:space="preserve">Hori H., Ueda N., Yoshimura R., Yamamoto H., </w:t>
      </w:r>
      <w:proofErr w:type="spellStart"/>
      <w:r w:rsidRPr="0023420A">
        <w:rPr>
          <w:rFonts w:ascii="Times New Roman" w:hAnsi="Times New Roman"/>
          <w:sz w:val="24"/>
          <w:szCs w:val="24"/>
          <w:shd w:val="clear" w:color="auto" w:fill="FFFFFF"/>
        </w:rPr>
        <w:t>Wani</w:t>
      </w:r>
      <w:proofErr w:type="spellEnd"/>
      <w:r w:rsidRPr="0023420A">
        <w:rPr>
          <w:rFonts w:ascii="Times New Roman" w:hAnsi="Times New Roman"/>
          <w:sz w:val="24"/>
          <w:szCs w:val="24"/>
          <w:shd w:val="clear" w:color="auto" w:fill="FFFFFF"/>
        </w:rPr>
        <w:t xml:space="preserve"> K., </w:t>
      </w:r>
      <w:proofErr w:type="spellStart"/>
      <w:r w:rsidRPr="0023420A">
        <w:rPr>
          <w:rFonts w:ascii="Times New Roman" w:hAnsi="Times New Roman"/>
          <w:sz w:val="24"/>
          <w:szCs w:val="24"/>
          <w:shd w:val="clear" w:color="auto" w:fill="FFFFFF"/>
        </w:rPr>
        <w:t>Etoh</w:t>
      </w:r>
      <w:proofErr w:type="spellEnd"/>
      <w:r w:rsidRPr="0023420A">
        <w:rPr>
          <w:rFonts w:ascii="Times New Roman" w:hAnsi="Times New Roman"/>
          <w:sz w:val="24"/>
          <w:szCs w:val="24"/>
          <w:shd w:val="clear" w:color="auto" w:fill="FFFFFF"/>
        </w:rPr>
        <w:t xml:space="preserve"> Y., et al. (2009)</w:t>
      </w:r>
      <w:r w:rsidRPr="0023420A">
        <w:rPr>
          <w:rFonts w:ascii="Times New Roman" w:hAnsi="Times New Roman"/>
          <w:sz w:val="24"/>
          <w:szCs w:val="24"/>
          <w:shd w:val="clear" w:color="auto" w:fill="FFFFFF"/>
        </w:rPr>
        <w:t xml:space="preserve">. </w:t>
      </w:r>
      <w:r w:rsidRPr="0023420A">
        <w:rPr>
          <w:rStyle w:val="ref-title"/>
          <w:rFonts w:ascii="Times New Roman" w:hAnsi="Times New Roman"/>
          <w:i/>
          <w:sz w:val="24"/>
          <w:szCs w:val="24"/>
          <w:shd w:val="clear" w:color="auto" w:fill="FFFFFF"/>
        </w:rPr>
        <w:t>Olanzapine orally disintegrating tablets (</w:t>
      </w:r>
      <w:proofErr w:type="spellStart"/>
      <w:r w:rsidRPr="0023420A">
        <w:rPr>
          <w:rStyle w:val="ref-title"/>
          <w:rFonts w:ascii="Times New Roman" w:hAnsi="Times New Roman"/>
          <w:i/>
          <w:sz w:val="24"/>
          <w:szCs w:val="24"/>
          <w:shd w:val="clear" w:color="auto" w:fill="FFFFFF"/>
        </w:rPr>
        <w:t>Zyprexa</w:t>
      </w:r>
      <w:proofErr w:type="spellEnd"/>
      <w:r w:rsidRPr="0023420A">
        <w:rPr>
          <w:rStyle w:val="ref-title"/>
          <w:rFonts w:ascii="Times New Roman" w:hAnsi="Times New Roman"/>
          <w:i/>
          <w:sz w:val="24"/>
          <w:szCs w:val="24"/>
          <w:shd w:val="clear" w:color="auto" w:fill="FFFFFF"/>
        </w:rPr>
        <w:t xml:space="preserve"> </w:t>
      </w:r>
      <w:proofErr w:type="spellStart"/>
      <w:r w:rsidRPr="0023420A">
        <w:rPr>
          <w:rStyle w:val="ref-title"/>
          <w:rFonts w:ascii="Times New Roman" w:hAnsi="Times New Roman"/>
          <w:i/>
          <w:sz w:val="24"/>
          <w:szCs w:val="24"/>
          <w:shd w:val="clear" w:color="auto" w:fill="FFFFFF"/>
        </w:rPr>
        <w:t>Zidis</w:t>
      </w:r>
      <w:proofErr w:type="spellEnd"/>
      <w:r w:rsidRPr="0023420A">
        <w:rPr>
          <w:rStyle w:val="ref-title"/>
          <w:rFonts w:ascii="Times New Roman" w:hAnsi="Times New Roman"/>
          <w:i/>
          <w:sz w:val="24"/>
          <w:szCs w:val="24"/>
          <w:shd w:val="clear" w:color="auto" w:fill="FFFFFF"/>
        </w:rPr>
        <w:t>) rapidly improve excitement components in the acute phase of first-episode schizophrenic patients: an open-label prospective study</w:t>
      </w:r>
      <w:r w:rsidRPr="0023420A">
        <w:rPr>
          <w:rFonts w:ascii="Times New Roman" w:hAnsi="Times New Roman"/>
          <w:i/>
          <w:sz w:val="24"/>
          <w:szCs w:val="24"/>
          <w:shd w:val="clear" w:color="auto" w:fill="FFFFFF"/>
        </w:rPr>
        <w:t>.</w:t>
      </w:r>
      <w:r w:rsidRPr="0023420A">
        <w:rPr>
          <w:rFonts w:ascii="Times New Roman" w:hAnsi="Times New Roman"/>
          <w:sz w:val="24"/>
          <w:szCs w:val="24"/>
          <w:shd w:val="clear" w:color="auto" w:fill="FFFFFF"/>
        </w:rPr>
        <w:t> </w:t>
      </w:r>
      <w:r w:rsidRPr="0023420A">
        <w:rPr>
          <w:rStyle w:val="ref-journal"/>
          <w:rFonts w:ascii="Times New Roman" w:hAnsi="Times New Roman"/>
          <w:sz w:val="24"/>
          <w:szCs w:val="24"/>
          <w:shd w:val="clear" w:color="auto" w:fill="FFFFFF"/>
        </w:rPr>
        <w:t xml:space="preserve">World J </w:t>
      </w:r>
      <w:proofErr w:type="spellStart"/>
      <w:r w:rsidRPr="0023420A">
        <w:rPr>
          <w:rStyle w:val="ref-journal"/>
          <w:rFonts w:ascii="Times New Roman" w:hAnsi="Times New Roman"/>
          <w:sz w:val="24"/>
          <w:szCs w:val="24"/>
          <w:shd w:val="clear" w:color="auto" w:fill="FFFFFF"/>
        </w:rPr>
        <w:t>Biol</w:t>
      </w:r>
      <w:proofErr w:type="spellEnd"/>
      <w:r w:rsidRPr="0023420A">
        <w:rPr>
          <w:rStyle w:val="ref-journal"/>
          <w:rFonts w:ascii="Times New Roman" w:hAnsi="Times New Roman"/>
          <w:sz w:val="24"/>
          <w:szCs w:val="24"/>
          <w:shd w:val="clear" w:color="auto" w:fill="FFFFFF"/>
        </w:rPr>
        <w:t xml:space="preserve"> Psychiatry</w:t>
      </w:r>
      <w:r w:rsidRPr="0023420A">
        <w:rPr>
          <w:rFonts w:ascii="Times New Roman" w:hAnsi="Times New Roman"/>
          <w:sz w:val="24"/>
          <w:szCs w:val="24"/>
          <w:shd w:val="clear" w:color="auto" w:fill="FFFFFF"/>
        </w:rPr>
        <w:t> </w:t>
      </w:r>
      <w:r w:rsidRPr="0023420A">
        <w:rPr>
          <w:rStyle w:val="ref-vol"/>
          <w:rFonts w:ascii="Times New Roman" w:hAnsi="Times New Roman"/>
          <w:sz w:val="24"/>
          <w:szCs w:val="24"/>
          <w:shd w:val="clear" w:color="auto" w:fill="FFFFFF"/>
        </w:rPr>
        <w:t>10</w:t>
      </w:r>
      <w:r w:rsidRPr="0023420A">
        <w:rPr>
          <w:rFonts w:ascii="Times New Roman" w:hAnsi="Times New Roman"/>
          <w:sz w:val="24"/>
          <w:szCs w:val="24"/>
          <w:shd w:val="clear" w:color="auto" w:fill="FFFFFF"/>
        </w:rPr>
        <w:t>: 741–745.</w:t>
      </w:r>
    </w:p>
    <w:p w:rsidR="00747238" w:rsidRPr="0023420A" w:rsidRDefault="00747238"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proofErr w:type="spellStart"/>
      <w:r w:rsidRPr="0023420A">
        <w:rPr>
          <w:rFonts w:ascii="Times New Roman" w:hAnsi="Times New Roman"/>
          <w:sz w:val="24"/>
          <w:szCs w:val="24"/>
          <w:shd w:val="clear" w:color="auto" w:fill="FFFFFF"/>
        </w:rPr>
        <w:t>Kinon</w:t>
      </w:r>
      <w:proofErr w:type="spellEnd"/>
      <w:r w:rsidRPr="0023420A">
        <w:rPr>
          <w:rFonts w:ascii="Times New Roman" w:hAnsi="Times New Roman"/>
          <w:sz w:val="24"/>
          <w:szCs w:val="24"/>
          <w:shd w:val="clear" w:color="auto" w:fill="FFFFFF"/>
        </w:rPr>
        <w:t xml:space="preserve"> B., Hill A., Liu H., </w:t>
      </w:r>
      <w:proofErr w:type="spellStart"/>
      <w:r w:rsidRPr="0023420A">
        <w:rPr>
          <w:rFonts w:ascii="Times New Roman" w:hAnsi="Times New Roman"/>
          <w:sz w:val="24"/>
          <w:szCs w:val="24"/>
          <w:shd w:val="clear" w:color="auto" w:fill="FFFFFF"/>
        </w:rPr>
        <w:t>Kollack</w:t>
      </w:r>
      <w:proofErr w:type="spellEnd"/>
      <w:r w:rsidRPr="0023420A">
        <w:rPr>
          <w:rFonts w:ascii="Times New Roman" w:hAnsi="Times New Roman"/>
          <w:sz w:val="24"/>
          <w:szCs w:val="24"/>
          <w:shd w:val="clear" w:color="auto" w:fill="FFFFFF"/>
        </w:rPr>
        <w:t>-Walker S. (2003)</w:t>
      </w:r>
      <w:r w:rsidRPr="0023420A">
        <w:rPr>
          <w:rFonts w:ascii="Times New Roman" w:hAnsi="Times New Roman"/>
          <w:sz w:val="24"/>
          <w:szCs w:val="24"/>
          <w:shd w:val="clear" w:color="auto" w:fill="FFFFFF"/>
        </w:rPr>
        <w:t xml:space="preserve">. </w:t>
      </w:r>
      <w:proofErr w:type="gramStart"/>
      <w:r w:rsidRPr="0023420A">
        <w:rPr>
          <w:rStyle w:val="ref-title"/>
          <w:rFonts w:ascii="Times New Roman" w:hAnsi="Times New Roman"/>
          <w:i/>
          <w:sz w:val="24"/>
          <w:szCs w:val="24"/>
          <w:shd w:val="clear" w:color="auto" w:fill="FFFFFF"/>
        </w:rPr>
        <w:t>Olanzapine orally disintegrating tablets in the treatment of acutely ill non-compliant patients with schizophrenia</w:t>
      </w:r>
      <w:r w:rsidRPr="0023420A">
        <w:rPr>
          <w:rFonts w:ascii="Times New Roman" w:hAnsi="Times New Roman"/>
          <w:sz w:val="24"/>
          <w:szCs w:val="24"/>
          <w:shd w:val="clear" w:color="auto" w:fill="FFFFFF"/>
        </w:rPr>
        <w:t>.</w:t>
      </w:r>
      <w:proofErr w:type="gramEnd"/>
      <w:r w:rsidRPr="0023420A">
        <w:rPr>
          <w:rFonts w:ascii="Times New Roman" w:hAnsi="Times New Roman"/>
          <w:sz w:val="24"/>
          <w:szCs w:val="24"/>
          <w:shd w:val="clear" w:color="auto" w:fill="FFFFFF"/>
        </w:rPr>
        <w:t> </w:t>
      </w:r>
      <w:proofErr w:type="spellStart"/>
      <w:r w:rsidRPr="0023420A">
        <w:rPr>
          <w:rStyle w:val="ref-journal"/>
          <w:rFonts w:ascii="Times New Roman" w:hAnsi="Times New Roman"/>
          <w:sz w:val="24"/>
          <w:szCs w:val="24"/>
          <w:shd w:val="clear" w:color="auto" w:fill="FFFFFF"/>
        </w:rPr>
        <w:t>Int</w:t>
      </w:r>
      <w:proofErr w:type="spellEnd"/>
      <w:r w:rsidRPr="0023420A">
        <w:rPr>
          <w:rStyle w:val="ref-journal"/>
          <w:rFonts w:ascii="Times New Roman" w:hAnsi="Times New Roman"/>
          <w:sz w:val="24"/>
          <w:szCs w:val="24"/>
          <w:shd w:val="clear" w:color="auto" w:fill="FFFFFF"/>
        </w:rPr>
        <w:t xml:space="preserve"> J </w:t>
      </w:r>
      <w:proofErr w:type="spellStart"/>
      <w:r w:rsidRPr="0023420A">
        <w:rPr>
          <w:rStyle w:val="ref-journal"/>
          <w:rFonts w:ascii="Times New Roman" w:hAnsi="Times New Roman"/>
          <w:sz w:val="24"/>
          <w:szCs w:val="24"/>
          <w:shd w:val="clear" w:color="auto" w:fill="FFFFFF"/>
        </w:rPr>
        <w:t>Neuropsychopharmacol</w:t>
      </w:r>
      <w:proofErr w:type="spellEnd"/>
      <w:r w:rsidRPr="0023420A">
        <w:rPr>
          <w:rFonts w:ascii="Times New Roman" w:hAnsi="Times New Roman"/>
          <w:sz w:val="24"/>
          <w:szCs w:val="24"/>
          <w:shd w:val="clear" w:color="auto" w:fill="FFFFFF"/>
        </w:rPr>
        <w:t> </w:t>
      </w:r>
      <w:r w:rsidRPr="0023420A">
        <w:rPr>
          <w:rStyle w:val="ref-vol"/>
          <w:rFonts w:ascii="Times New Roman" w:hAnsi="Times New Roman"/>
          <w:sz w:val="24"/>
          <w:szCs w:val="24"/>
          <w:shd w:val="clear" w:color="auto" w:fill="FFFFFF"/>
        </w:rPr>
        <w:t>6</w:t>
      </w:r>
      <w:r w:rsidRPr="0023420A">
        <w:rPr>
          <w:rFonts w:ascii="Times New Roman" w:hAnsi="Times New Roman"/>
          <w:sz w:val="24"/>
          <w:szCs w:val="24"/>
          <w:shd w:val="clear" w:color="auto" w:fill="FFFFFF"/>
        </w:rPr>
        <w:t>: 97–102.</w:t>
      </w:r>
    </w:p>
    <w:p w:rsidR="00747238" w:rsidRPr="0023420A" w:rsidRDefault="00C959B3"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noProof/>
          <w:sz w:val="24"/>
          <w:szCs w:val="24"/>
        </w:rPr>
        <w:t xml:space="preserve">Lanfredi, M., Candini, V., Buizza, C., Ferrari, C., Boero, M. E., Giobbio, G. M., Goldschmidt, N., Greppo, S., Iozzino, L., Maggi, P., Melegari, A., Pasqualetti, P., Rossi, G., De Girolamo, G., Andreose, S., Basso, P., Beneduce, R., Bongiorno, F., Braida, V., … Zorzella, L. (2014). </w:t>
      </w:r>
      <w:r w:rsidRPr="0023420A">
        <w:rPr>
          <w:rFonts w:ascii="Times New Roman" w:hAnsi="Times New Roman"/>
          <w:i/>
          <w:noProof/>
          <w:sz w:val="24"/>
          <w:szCs w:val="24"/>
        </w:rPr>
        <w:t>The effect of service satisfaction and spiritual well-being on the quality of life of patients with schizophrenia</w:t>
      </w:r>
      <w:r w:rsidRPr="0023420A">
        <w:rPr>
          <w:rFonts w:ascii="Times New Roman" w:hAnsi="Times New Roman"/>
          <w:noProof/>
          <w:sz w:val="24"/>
          <w:szCs w:val="24"/>
        </w:rPr>
        <w:t xml:space="preserve">. </w:t>
      </w:r>
      <w:r w:rsidRPr="0023420A">
        <w:rPr>
          <w:rFonts w:ascii="Times New Roman" w:hAnsi="Times New Roman"/>
          <w:iCs/>
          <w:noProof/>
          <w:sz w:val="24"/>
          <w:szCs w:val="24"/>
        </w:rPr>
        <w:t>Psychiatry Research</w:t>
      </w:r>
      <w:r w:rsidRPr="0023420A">
        <w:rPr>
          <w:rFonts w:ascii="Times New Roman" w:hAnsi="Times New Roman"/>
          <w:noProof/>
          <w:sz w:val="24"/>
          <w:szCs w:val="24"/>
        </w:rPr>
        <w:t xml:space="preserve">, </w:t>
      </w:r>
      <w:r w:rsidRPr="0023420A">
        <w:rPr>
          <w:rFonts w:ascii="Times New Roman" w:hAnsi="Times New Roman"/>
          <w:i/>
          <w:iCs/>
          <w:noProof/>
          <w:sz w:val="24"/>
          <w:szCs w:val="24"/>
        </w:rPr>
        <w:t>216</w:t>
      </w:r>
      <w:r w:rsidRPr="0023420A">
        <w:rPr>
          <w:rFonts w:ascii="Times New Roman" w:hAnsi="Times New Roman"/>
          <w:noProof/>
          <w:sz w:val="24"/>
          <w:szCs w:val="24"/>
        </w:rPr>
        <w:t>(2), 185–191. https://doi.org/10.1016/j.psychres.2014.01.045</w:t>
      </w:r>
    </w:p>
    <w:p w:rsidR="00747238" w:rsidRPr="0023420A" w:rsidRDefault="00833BE7"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bCs/>
          <w:noProof/>
          <w:sz w:val="24"/>
          <w:szCs w:val="24"/>
        </w:rPr>
        <w:t>Meidiana Dwidiyanti, Reza Indra Wiguna, Khasanah Eka Wahyu Ningsih.</w:t>
      </w:r>
      <w:r w:rsidRPr="0023420A">
        <w:rPr>
          <w:rFonts w:ascii="Times New Roman" w:hAnsi="Times New Roman"/>
          <w:noProof/>
          <w:sz w:val="24"/>
          <w:szCs w:val="24"/>
        </w:rPr>
        <w:t xml:space="preserve"> </w:t>
      </w:r>
      <w:r w:rsidRPr="0023420A">
        <w:rPr>
          <w:rFonts w:ascii="Times New Roman" w:hAnsi="Times New Roman"/>
          <w:noProof/>
          <w:sz w:val="24"/>
          <w:szCs w:val="24"/>
        </w:rPr>
        <w:t xml:space="preserve">(2018). </w:t>
      </w:r>
      <w:r w:rsidRPr="0023420A">
        <w:rPr>
          <w:rFonts w:ascii="Times New Roman" w:hAnsi="Times New Roman"/>
          <w:i/>
          <w:iCs/>
          <w:noProof/>
          <w:sz w:val="24"/>
          <w:szCs w:val="24"/>
        </w:rPr>
        <w:t xml:space="preserve">Mindfulness untuk Self-Care. </w:t>
      </w:r>
      <w:r w:rsidRPr="0023420A">
        <w:rPr>
          <w:rFonts w:ascii="Times New Roman" w:hAnsi="Times New Roman"/>
          <w:noProof/>
          <w:sz w:val="24"/>
          <w:szCs w:val="24"/>
        </w:rPr>
        <w:t>Semarang : UNDIP Press</w:t>
      </w:r>
    </w:p>
    <w:p w:rsidR="00747238" w:rsidRPr="0023420A" w:rsidRDefault="00833BE7"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bCs/>
          <w:noProof/>
          <w:sz w:val="24"/>
          <w:szCs w:val="24"/>
        </w:rPr>
        <w:t>Meidiana Dwidiyanti, Akhmad Yanuar Fahmi Pamungkas, Khasanah Eka Wahyu Ningsih.</w:t>
      </w:r>
      <w:r w:rsidRPr="0023420A">
        <w:rPr>
          <w:rFonts w:ascii="Times New Roman" w:hAnsi="Times New Roman"/>
          <w:noProof/>
          <w:sz w:val="24"/>
          <w:szCs w:val="24"/>
        </w:rPr>
        <w:t xml:space="preserve"> </w:t>
      </w:r>
      <w:r w:rsidRPr="0023420A">
        <w:rPr>
          <w:rFonts w:ascii="Times New Roman" w:hAnsi="Times New Roman"/>
          <w:noProof/>
          <w:sz w:val="24"/>
          <w:szCs w:val="24"/>
        </w:rPr>
        <w:t xml:space="preserve">(2018). </w:t>
      </w:r>
      <w:r w:rsidRPr="0023420A">
        <w:rPr>
          <w:rFonts w:ascii="Times New Roman" w:hAnsi="Times New Roman"/>
          <w:i/>
          <w:iCs/>
          <w:noProof/>
          <w:sz w:val="24"/>
          <w:szCs w:val="24"/>
        </w:rPr>
        <w:t xml:space="preserve">Mindfulness Caring pada Stress. </w:t>
      </w:r>
      <w:r w:rsidRPr="0023420A">
        <w:rPr>
          <w:rFonts w:ascii="Times New Roman" w:hAnsi="Times New Roman"/>
          <w:noProof/>
          <w:sz w:val="24"/>
          <w:szCs w:val="24"/>
        </w:rPr>
        <w:t>Semarang : UNDIP Press.</w:t>
      </w:r>
    </w:p>
    <w:p w:rsidR="00747238" w:rsidRPr="0023420A" w:rsidRDefault="00833BE7"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bCs/>
          <w:noProof/>
          <w:sz w:val="24"/>
          <w:szCs w:val="24"/>
        </w:rPr>
        <w:t>Prita Adisty Handayani, Meidiana Dwidiyanti, Muhammad Mu'in.</w:t>
      </w:r>
      <w:r w:rsidRPr="0023420A">
        <w:rPr>
          <w:rFonts w:ascii="Times New Roman" w:hAnsi="Times New Roman"/>
          <w:noProof/>
          <w:sz w:val="24"/>
          <w:szCs w:val="24"/>
        </w:rPr>
        <w:t xml:space="preserve"> </w:t>
      </w:r>
      <w:r w:rsidRPr="0023420A">
        <w:rPr>
          <w:rFonts w:ascii="Times New Roman" w:hAnsi="Times New Roman"/>
          <w:noProof/>
          <w:sz w:val="24"/>
          <w:szCs w:val="24"/>
        </w:rPr>
        <w:t xml:space="preserve">(2018). </w:t>
      </w:r>
      <w:r w:rsidRPr="0023420A">
        <w:rPr>
          <w:rFonts w:ascii="Times New Roman" w:hAnsi="Times New Roman"/>
          <w:i/>
          <w:iCs/>
          <w:noProof/>
          <w:sz w:val="24"/>
          <w:szCs w:val="24"/>
        </w:rPr>
        <w:t xml:space="preserve">Pengaruh Mindfulness terhadap Tingkat Stres pada Ibu yang Bekerja sebagai Perawat Critical Care. </w:t>
      </w:r>
      <w:r w:rsidRPr="0023420A">
        <w:rPr>
          <w:rFonts w:ascii="Times New Roman" w:hAnsi="Times New Roman"/>
          <w:noProof/>
          <w:sz w:val="24"/>
          <w:szCs w:val="24"/>
        </w:rPr>
        <w:t>Semarang : UNDIP.</w:t>
      </w:r>
    </w:p>
    <w:p w:rsidR="00747238" w:rsidRPr="0023420A" w:rsidRDefault="00833BE7"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bCs/>
          <w:noProof/>
          <w:sz w:val="24"/>
          <w:szCs w:val="24"/>
        </w:rPr>
        <w:t>Reza Indra Wiguna, Meidiana Dwidiyanti, Sri Padma Sari.</w:t>
      </w:r>
      <w:r w:rsidRPr="0023420A">
        <w:rPr>
          <w:rFonts w:ascii="Times New Roman" w:hAnsi="Times New Roman"/>
          <w:noProof/>
          <w:sz w:val="24"/>
          <w:szCs w:val="24"/>
        </w:rPr>
        <w:t xml:space="preserve"> </w:t>
      </w:r>
      <w:r w:rsidRPr="0023420A">
        <w:rPr>
          <w:rFonts w:ascii="Times New Roman" w:hAnsi="Times New Roman"/>
          <w:noProof/>
          <w:sz w:val="24"/>
          <w:szCs w:val="24"/>
        </w:rPr>
        <w:t xml:space="preserve">(2018). </w:t>
      </w:r>
      <w:r w:rsidRPr="0023420A">
        <w:rPr>
          <w:rFonts w:ascii="Times New Roman" w:hAnsi="Times New Roman"/>
          <w:i/>
          <w:iCs/>
          <w:noProof/>
          <w:sz w:val="24"/>
          <w:szCs w:val="24"/>
        </w:rPr>
        <w:t xml:space="preserve">Pengaruh Paket Intervensi SIMBA terhadap Ansietas Mahasiswa Keperawatan Tingkat Akhir. </w:t>
      </w:r>
      <w:r w:rsidRPr="0023420A">
        <w:rPr>
          <w:rFonts w:ascii="Times New Roman" w:hAnsi="Times New Roman"/>
          <w:noProof/>
          <w:sz w:val="24"/>
          <w:szCs w:val="24"/>
        </w:rPr>
        <w:t>Semarang : Universitas Dipo</w:t>
      </w:r>
      <w:r w:rsidRPr="0023420A">
        <w:rPr>
          <w:rFonts w:ascii="Times New Roman" w:hAnsi="Times New Roman"/>
          <w:noProof/>
          <w:sz w:val="24"/>
          <w:szCs w:val="24"/>
        </w:rPr>
        <w:t>negoro.</w:t>
      </w:r>
    </w:p>
    <w:p w:rsidR="00C959B3" w:rsidRPr="0023420A" w:rsidRDefault="00C959B3"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noProof/>
          <w:sz w:val="24"/>
          <w:szCs w:val="24"/>
        </w:rPr>
        <w:t>Şahin Altun, Ö., Asi Karakaş, S., Olçun, Z., &amp; Polat, H. (2018).</w:t>
      </w:r>
      <w:r w:rsidRPr="0023420A">
        <w:rPr>
          <w:rFonts w:ascii="Times New Roman" w:hAnsi="Times New Roman"/>
          <w:i/>
          <w:noProof/>
          <w:sz w:val="24"/>
          <w:szCs w:val="24"/>
        </w:rPr>
        <w:t xml:space="preserve"> An investigation of the relationship between schizophrenic patients’ strength of religious faith and adherence to treatment. </w:t>
      </w:r>
      <w:r w:rsidRPr="0023420A">
        <w:rPr>
          <w:rFonts w:ascii="Times New Roman" w:hAnsi="Times New Roman"/>
          <w:iCs/>
          <w:noProof/>
          <w:sz w:val="24"/>
          <w:szCs w:val="24"/>
        </w:rPr>
        <w:t>Archives of Psychiatric Nursing</w:t>
      </w:r>
      <w:r w:rsidRPr="0023420A">
        <w:rPr>
          <w:rFonts w:ascii="Times New Roman" w:hAnsi="Times New Roman"/>
          <w:noProof/>
          <w:sz w:val="24"/>
          <w:szCs w:val="24"/>
        </w:rPr>
        <w:t xml:space="preserve">, </w:t>
      </w:r>
      <w:r w:rsidRPr="0023420A">
        <w:rPr>
          <w:rFonts w:ascii="Times New Roman" w:hAnsi="Times New Roman"/>
          <w:i/>
          <w:iCs/>
          <w:noProof/>
          <w:sz w:val="24"/>
          <w:szCs w:val="24"/>
        </w:rPr>
        <w:t>32</w:t>
      </w:r>
      <w:r w:rsidRPr="0023420A">
        <w:rPr>
          <w:rFonts w:ascii="Times New Roman" w:hAnsi="Times New Roman"/>
          <w:noProof/>
          <w:sz w:val="24"/>
          <w:szCs w:val="24"/>
        </w:rPr>
        <w:t>(1), 62–65. https://doi.org/10.1016/j.apnu.2017.09.015</w:t>
      </w:r>
    </w:p>
    <w:p w:rsidR="00C959B3" w:rsidRPr="0023420A" w:rsidRDefault="00C959B3"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noProof/>
          <w:sz w:val="24"/>
          <w:szCs w:val="24"/>
        </w:rPr>
        <w:t xml:space="preserve">Sari, S. P., &amp; Dwidiyanti, M. (2014). </w:t>
      </w:r>
      <w:r w:rsidRPr="0023420A">
        <w:rPr>
          <w:rFonts w:ascii="Times New Roman" w:hAnsi="Times New Roman"/>
          <w:i/>
          <w:noProof/>
          <w:sz w:val="24"/>
          <w:szCs w:val="24"/>
        </w:rPr>
        <w:t>Mindfullnes dengan pendekatan spiritual pada pasien skizoprenia dengn resiko perilku kekerasan</w:t>
      </w:r>
      <w:r w:rsidRPr="0023420A">
        <w:rPr>
          <w:rFonts w:ascii="Times New Roman" w:hAnsi="Times New Roman"/>
          <w:noProof/>
          <w:sz w:val="24"/>
          <w:szCs w:val="24"/>
        </w:rPr>
        <w:t xml:space="preserve">. In </w:t>
      </w:r>
      <w:r w:rsidRPr="0023420A">
        <w:rPr>
          <w:rFonts w:ascii="Times New Roman" w:hAnsi="Times New Roman"/>
          <w:iCs/>
          <w:noProof/>
          <w:sz w:val="24"/>
          <w:szCs w:val="24"/>
        </w:rPr>
        <w:t>Jurnaal Kesehatan: Vol. XI</w:t>
      </w:r>
      <w:r w:rsidRPr="0023420A">
        <w:rPr>
          <w:rFonts w:ascii="Times New Roman" w:hAnsi="Times New Roman"/>
          <w:noProof/>
          <w:sz w:val="24"/>
          <w:szCs w:val="24"/>
        </w:rPr>
        <w:t xml:space="preserve"> (Issue 1, pp. 290–295).</w:t>
      </w:r>
    </w:p>
    <w:p w:rsidR="00C959B3" w:rsidRPr="0023420A" w:rsidRDefault="00C959B3"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bCs/>
          <w:noProof/>
          <w:sz w:val="24"/>
          <w:szCs w:val="24"/>
        </w:rPr>
        <w:t>The Basic Health Research.</w:t>
      </w:r>
      <w:r w:rsidRPr="0023420A">
        <w:rPr>
          <w:rFonts w:ascii="Times New Roman" w:hAnsi="Times New Roman"/>
          <w:noProof/>
          <w:sz w:val="24"/>
          <w:szCs w:val="24"/>
        </w:rPr>
        <w:t xml:space="preserve"> </w:t>
      </w:r>
      <w:r w:rsidR="00833BE7" w:rsidRPr="0023420A">
        <w:rPr>
          <w:rFonts w:ascii="Times New Roman" w:hAnsi="Times New Roman"/>
          <w:noProof/>
          <w:sz w:val="24"/>
          <w:szCs w:val="24"/>
        </w:rPr>
        <w:t xml:space="preserve">(2015). </w:t>
      </w:r>
      <w:r w:rsidRPr="0023420A">
        <w:rPr>
          <w:rFonts w:ascii="Times New Roman" w:hAnsi="Times New Roman"/>
          <w:iCs/>
          <w:noProof/>
          <w:sz w:val="24"/>
          <w:szCs w:val="24"/>
        </w:rPr>
        <w:t>Mental Health Report.</w:t>
      </w:r>
      <w:r w:rsidRPr="0023420A">
        <w:rPr>
          <w:rFonts w:ascii="Times New Roman" w:hAnsi="Times New Roman"/>
          <w:i/>
          <w:iCs/>
          <w:noProof/>
          <w:sz w:val="24"/>
          <w:szCs w:val="24"/>
        </w:rPr>
        <w:t xml:space="preserve"> </w:t>
      </w:r>
      <w:r w:rsidRPr="0023420A">
        <w:rPr>
          <w:rFonts w:ascii="Times New Roman" w:hAnsi="Times New Roman"/>
          <w:noProof/>
          <w:sz w:val="24"/>
          <w:szCs w:val="24"/>
        </w:rPr>
        <w:t>Jakarta:Kemente</w:t>
      </w:r>
      <w:r w:rsidR="00833BE7" w:rsidRPr="0023420A">
        <w:rPr>
          <w:rFonts w:ascii="Times New Roman" w:hAnsi="Times New Roman"/>
          <w:noProof/>
          <w:sz w:val="24"/>
          <w:szCs w:val="24"/>
        </w:rPr>
        <w:t>rian kesehatan RI.</w:t>
      </w:r>
    </w:p>
    <w:p w:rsidR="00C959B3" w:rsidRPr="0023420A" w:rsidRDefault="00C959B3" w:rsidP="00747238">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noProof/>
          <w:sz w:val="24"/>
          <w:szCs w:val="24"/>
        </w:rPr>
        <w:t xml:space="preserve">Walker, M., &amp; Mann, R. A. (2016). </w:t>
      </w:r>
      <w:r w:rsidRPr="0023420A">
        <w:rPr>
          <w:rFonts w:ascii="Times New Roman" w:hAnsi="Times New Roman"/>
          <w:i/>
          <w:noProof/>
          <w:sz w:val="24"/>
          <w:szCs w:val="24"/>
        </w:rPr>
        <w:t>Exploration of mindfulness in relation to compassion, empathy and reflection within nursing education.</w:t>
      </w:r>
      <w:r w:rsidRPr="0023420A">
        <w:rPr>
          <w:rFonts w:ascii="Times New Roman" w:hAnsi="Times New Roman"/>
          <w:i/>
          <w:iCs/>
          <w:noProof/>
          <w:sz w:val="24"/>
          <w:szCs w:val="24"/>
        </w:rPr>
        <w:t xml:space="preserve"> </w:t>
      </w:r>
      <w:r w:rsidRPr="0023420A">
        <w:rPr>
          <w:rFonts w:ascii="Times New Roman" w:hAnsi="Times New Roman"/>
          <w:iCs/>
          <w:noProof/>
          <w:sz w:val="24"/>
          <w:szCs w:val="24"/>
        </w:rPr>
        <w:t>Nurse Education</w:t>
      </w:r>
      <w:r w:rsidRPr="0023420A">
        <w:rPr>
          <w:rFonts w:ascii="Times New Roman" w:hAnsi="Times New Roman"/>
          <w:i/>
          <w:iCs/>
          <w:noProof/>
          <w:sz w:val="24"/>
          <w:szCs w:val="24"/>
        </w:rPr>
        <w:t xml:space="preserve"> Today</w:t>
      </w:r>
      <w:r w:rsidRPr="0023420A">
        <w:rPr>
          <w:rFonts w:ascii="Times New Roman" w:hAnsi="Times New Roman"/>
          <w:noProof/>
          <w:sz w:val="24"/>
          <w:szCs w:val="24"/>
        </w:rPr>
        <w:t xml:space="preserve">, </w:t>
      </w:r>
      <w:r w:rsidRPr="0023420A">
        <w:rPr>
          <w:rFonts w:ascii="Times New Roman" w:hAnsi="Times New Roman"/>
          <w:i/>
          <w:iCs/>
          <w:noProof/>
          <w:sz w:val="24"/>
          <w:szCs w:val="24"/>
        </w:rPr>
        <w:t>40</w:t>
      </w:r>
      <w:r w:rsidRPr="0023420A">
        <w:rPr>
          <w:rFonts w:ascii="Times New Roman" w:hAnsi="Times New Roman"/>
          <w:noProof/>
          <w:sz w:val="24"/>
          <w:szCs w:val="24"/>
        </w:rPr>
        <w:t>, 188–190. https://doi.org/10.1016/j.nedt.2016.03.005</w:t>
      </w:r>
    </w:p>
    <w:p w:rsidR="00C959B3" w:rsidRPr="0023420A" w:rsidRDefault="00C959B3" w:rsidP="00C959B3">
      <w:pPr>
        <w:widowControl w:val="0"/>
        <w:autoSpaceDE w:val="0"/>
        <w:autoSpaceDN w:val="0"/>
        <w:adjustRightInd w:val="0"/>
        <w:spacing w:after="0" w:line="240" w:lineRule="auto"/>
        <w:ind w:left="480" w:hanging="480"/>
        <w:rPr>
          <w:rFonts w:ascii="Times New Roman" w:hAnsi="Times New Roman"/>
          <w:noProof/>
          <w:sz w:val="24"/>
          <w:szCs w:val="24"/>
        </w:rPr>
      </w:pPr>
      <w:r w:rsidRPr="0023420A">
        <w:rPr>
          <w:rFonts w:ascii="Times New Roman" w:hAnsi="Times New Roman"/>
          <w:bCs/>
          <w:noProof/>
          <w:sz w:val="24"/>
          <w:szCs w:val="24"/>
        </w:rPr>
        <w:t>World Federation for Mental Health (WFMH).</w:t>
      </w:r>
      <w:r w:rsidR="00833BE7" w:rsidRPr="0023420A">
        <w:rPr>
          <w:rFonts w:ascii="Times New Roman" w:hAnsi="Times New Roman"/>
          <w:bCs/>
          <w:noProof/>
          <w:sz w:val="24"/>
          <w:szCs w:val="24"/>
        </w:rPr>
        <w:t xml:space="preserve"> (2016).</w:t>
      </w:r>
      <w:r w:rsidRPr="0023420A">
        <w:rPr>
          <w:rFonts w:ascii="Times New Roman" w:hAnsi="Times New Roman"/>
          <w:noProof/>
          <w:sz w:val="24"/>
          <w:szCs w:val="24"/>
        </w:rPr>
        <w:t xml:space="preserve"> </w:t>
      </w:r>
      <w:r w:rsidRPr="0023420A">
        <w:rPr>
          <w:rFonts w:ascii="Times New Roman" w:hAnsi="Times New Roman"/>
          <w:i/>
          <w:iCs/>
          <w:noProof/>
          <w:sz w:val="24"/>
          <w:szCs w:val="24"/>
        </w:rPr>
        <w:t xml:space="preserve">Mental Health Chronic Physical Illness. </w:t>
      </w:r>
      <w:r w:rsidR="00833BE7" w:rsidRPr="0023420A">
        <w:rPr>
          <w:rFonts w:ascii="Times New Roman" w:hAnsi="Times New Roman"/>
          <w:noProof/>
          <w:sz w:val="24"/>
          <w:szCs w:val="24"/>
        </w:rPr>
        <w:t>WFMH.</w:t>
      </w:r>
    </w:p>
    <w:p w:rsidR="00C959B3" w:rsidRPr="0023420A" w:rsidRDefault="00C959B3" w:rsidP="00833BE7">
      <w:pPr>
        <w:widowControl w:val="0"/>
        <w:autoSpaceDE w:val="0"/>
        <w:autoSpaceDN w:val="0"/>
        <w:adjustRightInd w:val="0"/>
        <w:spacing w:after="0" w:line="240" w:lineRule="auto"/>
        <w:ind w:left="480" w:hanging="480"/>
        <w:jc w:val="both"/>
        <w:rPr>
          <w:rFonts w:ascii="Times New Roman" w:hAnsi="Times New Roman"/>
          <w:noProof/>
          <w:sz w:val="24"/>
          <w:szCs w:val="24"/>
        </w:rPr>
      </w:pPr>
      <w:r w:rsidRPr="0023420A">
        <w:rPr>
          <w:rFonts w:ascii="Times New Roman" w:hAnsi="Times New Roman"/>
          <w:noProof/>
          <w:sz w:val="24"/>
          <w:szCs w:val="24"/>
        </w:rPr>
        <w:lastRenderedPageBreak/>
        <w:t xml:space="preserve">Zagożdżon, P., &amp; Wrotkowska, M. (2017). </w:t>
      </w:r>
      <w:r w:rsidRPr="0023420A">
        <w:rPr>
          <w:rFonts w:ascii="Times New Roman" w:hAnsi="Times New Roman"/>
          <w:i/>
          <w:noProof/>
          <w:sz w:val="24"/>
          <w:szCs w:val="24"/>
        </w:rPr>
        <w:t>Religious beliefs and their relevance for treatment adherence in mental illness: A review.</w:t>
      </w:r>
      <w:r w:rsidRPr="0023420A">
        <w:rPr>
          <w:rFonts w:ascii="Times New Roman" w:hAnsi="Times New Roman"/>
          <w:noProof/>
          <w:sz w:val="24"/>
          <w:szCs w:val="24"/>
        </w:rPr>
        <w:t xml:space="preserve"> </w:t>
      </w:r>
      <w:r w:rsidRPr="0023420A">
        <w:rPr>
          <w:rFonts w:ascii="Times New Roman" w:hAnsi="Times New Roman"/>
          <w:iCs/>
          <w:noProof/>
          <w:sz w:val="24"/>
          <w:szCs w:val="24"/>
        </w:rPr>
        <w:t>Religions</w:t>
      </w:r>
      <w:r w:rsidRPr="0023420A">
        <w:rPr>
          <w:rFonts w:ascii="Times New Roman" w:hAnsi="Times New Roman"/>
          <w:noProof/>
          <w:sz w:val="24"/>
          <w:szCs w:val="24"/>
        </w:rPr>
        <w:t xml:space="preserve">, </w:t>
      </w:r>
      <w:r w:rsidRPr="0023420A">
        <w:rPr>
          <w:rFonts w:ascii="Times New Roman" w:hAnsi="Times New Roman"/>
          <w:i/>
          <w:iCs/>
          <w:noProof/>
          <w:sz w:val="24"/>
          <w:szCs w:val="24"/>
        </w:rPr>
        <w:t>8</w:t>
      </w:r>
      <w:r w:rsidRPr="0023420A">
        <w:rPr>
          <w:rFonts w:ascii="Times New Roman" w:hAnsi="Times New Roman"/>
          <w:noProof/>
          <w:sz w:val="24"/>
          <w:szCs w:val="24"/>
        </w:rPr>
        <w:t>(8). https://doi.org/10.3390/rel8080150</w:t>
      </w:r>
    </w:p>
    <w:p w:rsidR="00C959B3" w:rsidRPr="0023420A" w:rsidRDefault="00C959B3" w:rsidP="00AD67CE">
      <w:pPr>
        <w:spacing w:after="0" w:line="240" w:lineRule="auto"/>
        <w:jc w:val="both"/>
        <w:rPr>
          <w:rFonts w:ascii="Times New Roman" w:hAnsi="Times New Roman"/>
          <w:sz w:val="24"/>
          <w:szCs w:val="24"/>
        </w:rPr>
      </w:pPr>
      <w:r w:rsidRPr="0023420A">
        <w:rPr>
          <w:rFonts w:ascii="Times New Roman" w:hAnsi="Times New Roman"/>
          <w:sz w:val="24"/>
          <w:szCs w:val="24"/>
        </w:rPr>
        <w:fldChar w:fldCharType="end"/>
      </w:r>
    </w:p>
    <w:p w:rsidR="00AD67CE" w:rsidRPr="0023420A" w:rsidRDefault="00AD67CE" w:rsidP="00833BE7">
      <w:pPr>
        <w:pStyle w:val="Bibliography"/>
        <w:ind w:left="284" w:hanging="284"/>
        <w:jc w:val="both"/>
        <w:rPr>
          <w:rFonts w:ascii="Times New Roman" w:hAnsi="Times New Roman"/>
          <w:sz w:val="24"/>
          <w:szCs w:val="24"/>
          <w:lang w:val="id-ID"/>
        </w:rPr>
      </w:pPr>
    </w:p>
    <w:p w:rsidR="009E6F5C" w:rsidRPr="0023420A" w:rsidRDefault="009E6F5C">
      <w:pPr>
        <w:rPr>
          <w:sz w:val="24"/>
          <w:szCs w:val="24"/>
        </w:rPr>
      </w:pPr>
    </w:p>
    <w:sectPr w:rsidR="009E6F5C" w:rsidRPr="0023420A" w:rsidSect="00655B06">
      <w:pgSz w:w="11907" w:h="16839" w:code="9"/>
      <w:pgMar w:top="2089" w:right="1701" w:bottom="1701" w:left="1701" w:header="1020" w:footer="283"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CE"/>
    <w:rsid w:val="000A657C"/>
    <w:rsid w:val="0023420A"/>
    <w:rsid w:val="00747238"/>
    <w:rsid w:val="00830F0A"/>
    <w:rsid w:val="00833BE7"/>
    <w:rsid w:val="009E6F5C"/>
    <w:rsid w:val="00AD67CE"/>
    <w:rsid w:val="00C9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AD67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99"/>
    <w:rsid w:val="00AD67CE"/>
  </w:style>
  <w:style w:type="character" w:customStyle="1" w:styleId="ref-title">
    <w:name w:val="ref-title"/>
    <w:basedOn w:val="DefaultParagraphFont"/>
    <w:rsid w:val="00747238"/>
  </w:style>
  <w:style w:type="character" w:customStyle="1" w:styleId="ref-journal">
    <w:name w:val="ref-journal"/>
    <w:basedOn w:val="DefaultParagraphFont"/>
    <w:rsid w:val="00747238"/>
  </w:style>
  <w:style w:type="character" w:customStyle="1" w:styleId="ref-vol">
    <w:name w:val="ref-vol"/>
    <w:basedOn w:val="DefaultParagraphFont"/>
    <w:rsid w:val="00747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AD67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99"/>
    <w:rsid w:val="00AD67CE"/>
  </w:style>
  <w:style w:type="character" w:customStyle="1" w:styleId="ref-title">
    <w:name w:val="ref-title"/>
    <w:basedOn w:val="DefaultParagraphFont"/>
    <w:rsid w:val="00747238"/>
  </w:style>
  <w:style w:type="character" w:customStyle="1" w:styleId="ref-journal">
    <w:name w:val="ref-journal"/>
    <w:basedOn w:val="DefaultParagraphFont"/>
    <w:rsid w:val="00747238"/>
  </w:style>
  <w:style w:type="character" w:customStyle="1" w:styleId="ref-vol">
    <w:name w:val="ref-vol"/>
    <w:basedOn w:val="DefaultParagraphFont"/>
    <w:rsid w:val="0074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9D7E6-6C7C-47AD-9682-A38C0EF9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6501</Words>
  <Characters>37057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2020-08-10T02:32:00Z</dcterms:created>
  <dcterms:modified xsi:type="dcterms:W3CDTF">2020-08-10T03:20:00Z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7f7ecc33-adc5-3058-887a-2a817dd7cddb</vt:lpwstr>
  </property>
  <property fmtid="{D5CDD505-2E9C-101B-9397-08002B2CF9AE}" pid="24" name="Mendeley Citation Style_1">
    <vt:lpwstr>http://www.zotero.org/styles/apa</vt:lpwstr>
  </property>
</Properties>
</file>